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2D510" w14:textId="58C4A06D" w:rsidR="008A7B1E" w:rsidRDefault="001F19BB" w:rsidP="001F19BB">
      <w:pPr>
        <w:autoSpaceDE w:val="0"/>
        <w:autoSpaceDN w:val="0"/>
        <w:adjustRightInd w:val="0"/>
        <w:spacing w:after="0" w:line="360" w:lineRule="auto"/>
        <w:rPr>
          <w:rFonts w:ascii="Arial" w:hAnsi="Arial" w:cs="Arial"/>
          <w:b/>
          <w:bCs/>
          <w:kern w:val="0"/>
          <w:sz w:val="36"/>
          <w:szCs w:val="36"/>
        </w:rPr>
      </w:pPr>
      <w:r w:rsidRPr="00B21BEF">
        <w:rPr>
          <w:rFonts w:ascii="Arial" w:hAnsi="Arial" w:cs="Arial"/>
          <w:noProof/>
          <w:color w:val="FF0000"/>
          <w:lang w:val="en-IE" w:eastAsia="en-IE"/>
        </w:rPr>
        <w:drawing>
          <wp:anchor distT="0" distB="0" distL="114300" distR="114300" simplePos="0" relativeHeight="251659264" behindDoc="0" locked="0" layoutInCell="1" allowOverlap="1" wp14:anchorId="43CE26FE" wp14:editId="30585B86">
            <wp:simplePos x="0" y="0"/>
            <wp:positionH relativeFrom="margin">
              <wp:posOffset>3733800</wp:posOffset>
            </wp:positionH>
            <wp:positionV relativeFrom="paragraph">
              <wp:posOffset>-133985</wp:posOffset>
            </wp:positionV>
            <wp:extent cx="1897200" cy="806400"/>
            <wp:effectExtent l="0" t="0" r="8255" b="0"/>
            <wp:wrapNone/>
            <wp:docPr id="12" name="Picture 12" descr="C:\Users\psalmon\Pictures\2016\Mayors Awards\LCDC_Galway City.jpg"/>
            <wp:cNvGraphicFramePr/>
            <a:graphic xmlns:a="http://schemas.openxmlformats.org/drawingml/2006/main">
              <a:graphicData uri="http://schemas.openxmlformats.org/drawingml/2006/picture">
                <pic:pic xmlns:pic="http://schemas.openxmlformats.org/drawingml/2006/picture">
                  <pic:nvPicPr>
                    <pic:cNvPr id="4" name="Picture 1" descr="C:\Users\psalmon\Pictures\2016\Mayors Awards\LCDC_Galway City.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7200" cy="806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noProof/>
          <w:color w:val="FF0000"/>
          <w:lang w:val="en-IE" w:eastAsia="en-IE"/>
        </w:rPr>
        <w:t xml:space="preserve">  </w:t>
      </w:r>
      <w:r w:rsidR="008A7B1E">
        <w:rPr>
          <w:rFonts w:ascii="Arial" w:hAnsi="Arial" w:cs="Arial"/>
          <w:b/>
          <w:bCs/>
          <w:noProof/>
          <w:kern w:val="0"/>
          <w:sz w:val="36"/>
          <w:szCs w:val="36"/>
        </w:rPr>
        <w:drawing>
          <wp:inline distT="0" distB="0" distL="0" distR="0" wp14:anchorId="58B40B51" wp14:editId="4209FEE9">
            <wp:extent cx="2052000" cy="878400"/>
            <wp:effectExtent l="0" t="0" r="5715" b="0"/>
            <wp:docPr id="15700604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2000" cy="878400"/>
                    </a:xfrm>
                    <a:prstGeom prst="rect">
                      <a:avLst/>
                    </a:prstGeom>
                    <a:noFill/>
                    <a:ln>
                      <a:noFill/>
                    </a:ln>
                  </pic:spPr>
                </pic:pic>
              </a:graphicData>
            </a:graphic>
          </wp:inline>
        </w:drawing>
      </w:r>
    </w:p>
    <w:p w14:paraId="69B9DAD7" w14:textId="77B96F9F" w:rsidR="00570314" w:rsidRPr="00544C4B" w:rsidRDefault="002403B4" w:rsidP="00673FEA">
      <w:pPr>
        <w:autoSpaceDE w:val="0"/>
        <w:autoSpaceDN w:val="0"/>
        <w:adjustRightInd w:val="0"/>
        <w:spacing w:after="0" w:line="240" w:lineRule="auto"/>
        <w:contextualSpacing/>
        <w:jc w:val="center"/>
        <w:rPr>
          <w:rFonts w:ascii="Calibri" w:hAnsi="Calibri" w:cs="Calibri"/>
          <w:b/>
          <w:bCs/>
          <w:kern w:val="0"/>
          <w:sz w:val="36"/>
          <w:szCs w:val="36"/>
        </w:rPr>
      </w:pPr>
      <w:r w:rsidRPr="00544C4B">
        <w:rPr>
          <w:rFonts w:ascii="Calibri" w:hAnsi="Calibri" w:cs="Calibri"/>
          <w:b/>
          <w:bCs/>
          <w:kern w:val="0"/>
          <w:sz w:val="36"/>
          <w:szCs w:val="36"/>
        </w:rPr>
        <w:t xml:space="preserve">Galway City </w:t>
      </w:r>
      <w:bookmarkStart w:id="0" w:name="_Hlk165304637"/>
      <w:r w:rsidR="00570314">
        <w:rPr>
          <w:rFonts w:ascii="Calibri" w:hAnsi="Calibri" w:cs="Calibri"/>
          <w:b/>
          <w:bCs/>
          <w:kern w:val="0"/>
          <w:sz w:val="36"/>
          <w:szCs w:val="36"/>
        </w:rPr>
        <w:t>–</w:t>
      </w:r>
      <w:r w:rsidR="00B4044E" w:rsidRPr="00544C4B">
        <w:rPr>
          <w:rFonts w:ascii="Calibri" w:hAnsi="Calibri" w:cs="Calibri"/>
          <w:b/>
          <w:bCs/>
          <w:kern w:val="0"/>
          <w:sz w:val="36"/>
          <w:szCs w:val="36"/>
        </w:rPr>
        <w:t xml:space="preserve"> An Innovative City - Call for Proposals</w:t>
      </w:r>
      <w:bookmarkEnd w:id="0"/>
    </w:p>
    <w:p w14:paraId="376FB5F4" w14:textId="77777777" w:rsidR="00544C4B" w:rsidRDefault="00B4044E" w:rsidP="00673FEA">
      <w:pPr>
        <w:autoSpaceDE w:val="0"/>
        <w:autoSpaceDN w:val="0"/>
        <w:adjustRightInd w:val="0"/>
        <w:spacing w:after="0" w:line="240" w:lineRule="auto"/>
        <w:contextualSpacing/>
        <w:jc w:val="center"/>
        <w:rPr>
          <w:rFonts w:ascii="Calibri" w:hAnsi="Calibri" w:cs="Calibri"/>
          <w:b/>
          <w:bCs/>
          <w:kern w:val="0"/>
          <w:sz w:val="24"/>
          <w:szCs w:val="24"/>
        </w:rPr>
      </w:pPr>
      <w:r w:rsidRPr="00544C4B">
        <w:rPr>
          <w:rFonts w:ascii="Calibri" w:hAnsi="Calibri" w:cs="Calibri"/>
          <w:b/>
          <w:bCs/>
          <w:kern w:val="0"/>
          <w:sz w:val="24"/>
          <w:szCs w:val="24"/>
        </w:rPr>
        <w:t xml:space="preserve">An initiative under the Galway City </w:t>
      </w:r>
    </w:p>
    <w:p w14:paraId="2AEF2C10" w14:textId="6460B8CF" w:rsidR="00B4044E" w:rsidRPr="00544C4B" w:rsidRDefault="00B4044E" w:rsidP="00673FEA">
      <w:pPr>
        <w:autoSpaceDE w:val="0"/>
        <w:autoSpaceDN w:val="0"/>
        <w:adjustRightInd w:val="0"/>
        <w:spacing w:after="0" w:line="240" w:lineRule="auto"/>
        <w:contextualSpacing/>
        <w:jc w:val="center"/>
        <w:rPr>
          <w:rFonts w:ascii="Calibri" w:hAnsi="Calibri" w:cs="Calibri"/>
          <w:b/>
          <w:bCs/>
          <w:kern w:val="0"/>
          <w:sz w:val="24"/>
          <w:szCs w:val="24"/>
        </w:rPr>
      </w:pPr>
      <w:r w:rsidRPr="00544C4B">
        <w:rPr>
          <w:rFonts w:ascii="Calibri" w:hAnsi="Calibri" w:cs="Calibri"/>
          <w:b/>
          <w:bCs/>
          <w:kern w:val="0"/>
          <w:sz w:val="24"/>
          <w:szCs w:val="24"/>
        </w:rPr>
        <w:t xml:space="preserve">Local Economic and Community Implementation Plan </w:t>
      </w:r>
      <w:r w:rsidR="00673FEA">
        <w:rPr>
          <w:rFonts w:ascii="Calibri" w:hAnsi="Calibri" w:cs="Calibri"/>
          <w:b/>
          <w:bCs/>
          <w:kern w:val="0"/>
          <w:sz w:val="24"/>
          <w:szCs w:val="24"/>
        </w:rPr>
        <w:t xml:space="preserve">(LECP) </w:t>
      </w:r>
      <w:r w:rsidRPr="00544C4B">
        <w:rPr>
          <w:rFonts w:ascii="Calibri" w:hAnsi="Calibri" w:cs="Calibri"/>
          <w:b/>
          <w:bCs/>
          <w:kern w:val="0"/>
          <w:sz w:val="24"/>
          <w:szCs w:val="24"/>
        </w:rPr>
        <w:t>2024 – 2025</w:t>
      </w:r>
    </w:p>
    <w:p w14:paraId="7E82D9F8" w14:textId="77777777" w:rsidR="00544C4B" w:rsidRPr="00544C4B" w:rsidRDefault="00544C4B" w:rsidP="00544C4B">
      <w:pPr>
        <w:autoSpaceDE w:val="0"/>
        <w:autoSpaceDN w:val="0"/>
        <w:adjustRightInd w:val="0"/>
        <w:spacing w:after="0" w:line="360" w:lineRule="auto"/>
        <w:jc w:val="center"/>
        <w:rPr>
          <w:rFonts w:ascii="Arial" w:hAnsi="Arial" w:cs="Arial"/>
          <w:b/>
          <w:bCs/>
          <w:kern w:val="0"/>
          <w:sz w:val="24"/>
          <w:szCs w:val="24"/>
        </w:rPr>
      </w:pPr>
    </w:p>
    <w:p w14:paraId="6202F671" w14:textId="378488D4" w:rsidR="001C5BC9" w:rsidRPr="00544C4B" w:rsidRDefault="00B548B8" w:rsidP="00D11FFD">
      <w:pPr>
        <w:autoSpaceDE w:val="0"/>
        <w:autoSpaceDN w:val="0"/>
        <w:adjustRightInd w:val="0"/>
        <w:spacing w:after="0" w:line="360" w:lineRule="auto"/>
        <w:rPr>
          <w:rFonts w:ascii="Calibri" w:hAnsi="Calibri" w:cs="Calibri"/>
          <w:b/>
          <w:bCs/>
          <w:kern w:val="0"/>
          <w:sz w:val="32"/>
          <w:szCs w:val="32"/>
        </w:rPr>
      </w:pPr>
      <w:r w:rsidRPr="00544C4B">
        <w:rPr>
          <w:rFonts w:ascii="Calibri" w:hAnsi="Calibri" w:cs="Calibri"/>
          <w:b/>
          <w:bCs/>
          <w:kern w:val="0"/>
          <w:sz w:val="32"/>
          <w:szCs w:val="32"/>
        </w:rPr>
        <w:t>Guidelines</w:t>
      </w:r>
      <w:r w:rsidR="00570314">
        <w:rPr>
          <w:rFonts w:ascii="Calibri" w:hAnsi="Calibri" w:cs="Calibri"/>
          <w:b/>
          <w:bCs/>
          <w:kern w:val="0"/>
          <w:sz w:val="32"/>
          <w:szCs w:val="32"/>
        </w:rPr>
        <w:t xml:space="preserve"> </w:t>
      </w:r>
    </w:p>
    <w:p w14:paraId="51E8FD14" w14:textId="150691EF" w:rsidR="00B4044E" w:rsidRDefault="00D23C9E" w:rsidP="00544C4B">
      <w:pPr>
        <w:pStyle w:val="paragraph"/>
        <w:spacing w:before="0" w:beforeAutospacing="0" w:after="0" w:afterAutospacing="0"/>
        <w:contextualSpacing/>
        <w:jc w:val="both"/>
        <w:textAlignment w:val="baseline"/>
        <w:rPr>
          <w:rFonts w:ascii="Calibri" w:hAnsi="Calibri" w:cs="Calibri"/>
          <w:b/>
          <w:bCs/>
        </w:rPr>
      </w:pPr>
      <w:r>
        <w:rPr>
          <w:rFonts w:ascii="Calibri" w:hAnsi="Calibri" w:cs="Calibri"/>
          <w:b/>
          <w:bCs/>
        </w:rPr>
        <w:t xml:space="preserve">Background </w:t>
      </w:r>
    </w:p>
    <w:p w14:paraId="5B1F255B" w14:textId="1ACCA331" w:rsidR="000C0328" w:rsidRPr="005A2488" w:rsidRDefault="000C0328" w:rsidP="000B51C0">
      <w:pPr>
        <w:spacing w:after="0" w:line="240" w:lineRule="auto"/>
        <w:jc w:val="both"/>
        <w:rPr>
          <w:rFonts w:ascii="Calibri" w:hAnsi="Calibri" w:cs="Calibri"/>
          <w:sz w:val="24"/>
          <w:szCs w:val="24"/>
        </w:rPr>
      </w:pPr>
      <w:bookmarkStart w:id="1" w:name="_Hlk165446031"/>
      <w:r w:rsidRPr="005A2488">
        <w:rPr>
          <w:rFonts w:ascii="Calibri" w:hAnsi="Calibri" w:cs="Calibri"/>
          <w:sz w:val="24"/>
          <w:szCs w:val="24"/>
        </w:rPr>
        <w:t xml:space="preserve">In January 2024, Galway City Council adopted the </w:t>
      </w:r>
      <w:hyperlink r:id="rId10" w:history="1">
        <w:r w:rsidRPr="000B51C0">
          <w:rPr>
            <w:rStyle w:val="Hyperlink"/>
            <w:rFonts w:ascii="Calibri" w:hAnsi="Calibri" w:cs="Calibri"/>
            <w:sz w:val="24"/>
            <w:szCs w:val="24"/>
          </w:rPr>
          <w:t xml:space="preserve">Galway City Local Economic and Community Framework Plan 2024-2029 </w:t>
        </w:r>
        <w:r w:rsidR="000B51C0" w:rsidRPr="000B51C0">
          <w:rPr>
            <w:rStyle w:val="Hyperlink"/>
            <w:rFonts w:ascii="Calibri" w:hAnsi="Calibri" w:cs="Calibri"/>
            <w:sz w:val="24"/>
            <w:szCs w:val="24"/>
          </w:rPr>
          <w:t>–</w:t>
        </w:r>
      </w:hyperlink>
      <w:r w:rsidR="000B51C0">
        <w:rPr>
          <w:rFonts w:ascii="Calibri" w:hAnsi="Calibri" w:cs="Calibri"/>
          <w:sz w:val="24"/>
          <w:szCs w:val="24"/>
        </w:rPr>
        <w:t xml:space="preserve"> and </w:t>
      </w:r>
      <w:hyperlink r:id="rId11" w:history="1">
        <w:r w:rsidR="000B51C0" w:rsidRPr="000B51C0">
          <w:rPr>
            <w:rStyle w:val="Hyperlink"/>
            <w:rFonts w:ascii="Calibri" w:hAnsi="Calibri" w:cs="Calibri"/>
            <w:sz w:val="24"/>
            <w:szCs w:val="24"/>
          </w:rPr>
          <w:t xml:space="preserve">Galway City Local Economic and Community Implementation Plan 2024-2025 </w:t>
        </w:r>
      </w:hyperlink>
      <w:r w:rsidR="000B51C0">
        <w:rPr>
          <w:rFonts w:ascii="Calibri" w:hAnsi="Calibri" w:cs="Calibri"/>
          <w:sz w:val="24"/>
          <w:szCs w:val="24"/>
        </w:rPr>
        <w:t xml:space="preserve">.  </w:t>
      </w:r>
      <w:r w:rsidRPr="005A2488">
        <w:rPr>
          <w:rFonts w:ascii="Calibri" w:hAnsi="Calibri" w:cs="Calibri"/>
          <w:sz w:val="24"/>
          <w:szCs w:val="24"/>
        </w:rPr>
        <w:t xml:space="preserve">The primary aim of the LECP is to set out, for a six-year period, the objectives and actions needed to promote and support the economic development and the local and community development of Galway City both by Galway City Council directly, and in partnership with other economic and community development stakeholders.  </w:t>
      </w:r>
    </w:p>
    <w:p w14:paraId="02084FDD" w14:textId="77777777" w:rsidR="002B6AC4" w:rsidRPr="005A2488" w:rsidRDefault="002B6AC4" w:rsidP="005A2488">
      <w:pPr>
        <w:pStyle w:val="paragraph"/>
        <w:spacing w:before="0" w:beforeAutospacing="0" w:after="0" w:afterAutospacing="0"/>
        <w:contextualSpacing/>
        <w:jc w:val="both"/>
        <w:textAlignment w:val="baseline"/>
        <w:rPr>
          <w:rFonts w:ascii="Calibri" w:hAnsi="Calibri" w:cs="Calibri"/>
          <w:b/>
          <w:bCs/>
        </w:rPr>
      </w:pPr>
    </w:p>
    <w:p w14:paraId="7B7F65B0" w14:textId="77777777" w:rsidR="00D82D3E" w:rsidRDefault="000C0328" w:rsidP="00FB351C">
      <w:pPr>
        <w:contextualSpacing/>
        <w:jc w:val="both"/>
        <w:rPr>
          <w:rFonts w:ascii="Calibri" w:hAnsi="Calibri" w:cs="Calibri"/>
          <w:sz w:val="24"/>
          <w:szCs w:val="24"/>
        </w:rPr>
      </w:pPr>
      <w:r w:rsidRPr="005A2488">
        <w:rPr>
          <w:rFonts w:ascii="Calibri" w:hAnsi="Calibri" w:cs="Calibri"/>
          <w:sz w:val="24"/>
          <w:szCs w:val="24"/>
        </w:rPr>
        <w:t>The vision of the Local Economic and Community Plan is that “Galway City will be a sustainable, inclusive, safe, innovative and creative city region”. The undertaking cannot be achieved by the Council alone and collaboration across all stakeholders is key to realising the broader vision for the city’s future.</w:t>
      </w:r>
      <w:r w:rsidR="00FB351C">
        <w:rPr>
          <w:rFonts w:ascii="Calibri" w:hAnsi="Calibri" w:cs="Calibri"/>
          <w:sz w:val="24"/>
          <w:szCs w:val="24"/>
        </w:rPr>
        <w:t xml:space="preserve"> </w:t>
      </w:r>
    </w:p>
    <w:p w14:paraId="2EF57250" w14:textId="77777777" w:rsidR="00D82D3E" w:rsidRDefault="00D82D3E" w:rsidP="00FB351C">
      <w:pPr>
        <w:contextualSpacing/>
        <w:jc w:val="both"/>
        <w:rPr>
          <w:rFonts w:ascii="Calibri" w:hAnsi="Calibri" w:cs="Calibri"/>
          <w:sz w:val="24"/>
          <w:szCs w:val="24"/>
        </w:rPr>
      </w:pPr>
    </w:p>
    <w:p w14:paraId="6D6C7769" w14:textId="2195FF1E" w:rsidR="002B6AC4" w:rsidRDefault="00D82D3E" w:rsidP="00AC2245">
      <w:pPr>
        <w:contextualSpacing/>
        <w:jc w:val="both"/>
        <w:rPr>
          <w:rFonts w:ascii="Calibri" w:hAnsi="Calibri" w:cs="Calibri"/>
          <w:sz w:val="24"/>
          <w:szCs w:val="24"/>
        </w:rPr>
      </w:pPr>
      <w:r>
        <w:rPr>
          <w:rFonts w:ascii="Calibri" w:hAnsi="Calibri" w:cs="Calibri"/>
          <w:sz w:val="24"/>
          <w:szCs w:val="24"/>
        </w:rPr>
        <w:t xml:space="preserve">Galway City Council recognises the opportunities in adopting a collaborative and targeted approach to the development of ‘An Innovative City’. This funding call in 2024 will focus on key objectives that offer significant potential for innovation, growth and can play a key role in the resilience of our local economy. </w:t>
      </w:r>
    </w:p>
    <w:bookmarkEnd w:id="1"/>
    <w:p w14:paraId="5B5B6F35" w14:textId="77777777" w:rsidR="00AC2245" w:rsidRPr="00AC2245" w:rsidRDefault="00AC2245" w:rsidP="00AC2245">
      <w:pPr>
        <w:contextualSpacing/>
        <w:jc w:val="both"/>
        <w:rPr>
          <w:rFonts w:ascii="Calibri" w:hAnsi="Calibri" w:cs="Calibri"/>
          <w:sz w:val="24"/>
          <w:szCs w:val="24"/>
        </w:rPr>
      </w:pPr>
    </w:p>
    <w:p w14:paraId="69A88B78" w14:textId="77777777" w:rsidR="00D23C9E" w:rsidRDefault="00D23C9E" w:rsidP="005A2488">
      <w:pPr>
        <w:spacing w:after="0" w:line="240" w:lineRule="auto"/>
        <w:jc w:val="both"/>
        <w:rPr>
          <w:rStyle w:val="normaltextrun"/>
          <w:rFonts w:ascii="Calibri" w:eastAsia="Arial Nova" w:hAnsi="Calibri" w:cs="Calibri"/>
          <w:b/>
          <w:bCs/>
          <w:sz w:val="24"/>
          <w:szCs w:val="24"/>
        </w:rPr>
      </w:pPr>
      <w:bookmarkStart w:id="2" w:name="_Hlk165447703"/>
      <w:bookmarkStart w:id="3" w:name="_Hlk165445994"/>
      <w:r>
        <w:rPr>
          <w:rStyle w:val="normaltextrun"/>
          <w:rFonts w:ascii="Calibri" w:eastAsia="Arial Nova" w:hAnsi="Calibri" w:cs="Calibri"/>
          <w:b/>
          <w:bCs/>
          <w:sz w:val="24"/>
          <w:szCs w:val="24"/>
        </w:rPr>
        <w:t xml:space="preserve">Objective </w:t>
      </w:r>
    </w:p>
    <w:bookmarkEnd w:id="2"/>
    <w:p w14:paraId="6A92FD52" w14:textId="3CB3A026" w:rsidR="002B6AC4" w:rsidRPr="00673FEA" w:rsidRDefault="002B6AC4" w:rsidP="005A2488">
      <w:pPr>
        <w:spacing w:after="0" w:line="240" w:lineRule="auto"/>
        <w:jc w:val="both"/>
        <w:rPr>
          <w:rFonts w:ascii="Calibri" w:eastAsia="Aptos" w:hAnsi="Calibri" w:cs="Calibri"/>
          <w:kern w:val="0"/>
          <w:sz w:val="24"/>
          <w:szCs w:val="24"/>
        </w:rPr>
      </w:pPr>
      <w:r w:rsidRPr="00673FEA">
        <w:rPr>
          <w:rFonts w:ascii="Calibri" w:eastAsia="Aptos" w:hAnsi="Calibri" w:cs="Calibri"/>
          <w:kern w:val="0"/>
          <w:sz w:val="24"/>
          <w:szCs w:val="24"/>
        </w:rPr>
        <w:t xml:space="preserve">Galway City Council </w:t>
      </w:r>
      <w:r w:rsidR="005A2488" w:rsidRPr="00673FEA">
        <w:rPr>
          <w:rFonts w:ascii="Calibri" w:eastAsia="Aptos" w:hAnsi="Calibri" w:cs="Calibri"/>
          <w:kern w:val="0"/>
          <w:sz w:val="24"/>
          <w:szCs w:val="24"/>
        </w:rPr>
        <w:t xml:space="preserve">is inviting </w:t>
      </w:r>
      <w:r w:rsidRPr="00673FEA">
        <w:rPr>
          <w:rFonts w:ascii="Calibri" w:eastAsia="Aptos" w:hAnsi="Calibri" w:cs="Calibri"/>
          <w:kern w:val="0"/>
          <w:sz w:val="24"/>
          <w:szCs w:val="24"/>
        </w:rPr>
        <w:t xml:space="preserve">applications for funding </w:t>
      </w:r>
      <w:r w:rsidR="00B10605" w:rsidRPr="00673FEA">
        <w:rPr>
          <w:rFonts w:ascii="Calibri" w:eastAsia="Aptos" w:hAnsi="Calibri" w:cs="Calibri"/>
          <w:kern w:val="0"/>
          <w:sz w:val="24"/>
          <w:szCs w:val="24"/>
        </w:rPr>
        <w:t xml:space="preserve">under this targeted call </w:t>
      </w:r>
      <w:r w:rsidRPr="00673FEA">
        <w:rPr>
          <w:rFonts w:ascii="Calibri" w:eastAsia="Aptos" w:hAnsi="Calibri" w:cs="Calibri"/>
          <w:kern w:val="0"/>
          <w:sz w:val="24"/>
          <w:szCs w:val="24"/>
        </w:rPr>
        <w:t xml:space="preserve">from suitably qualified and experienced </w:t>
      </w:r>
      <w:r w:rsidR="00B902B5" w:rsidRPr="00673FEA">
        <w:rPr>
          <w:rFonts w:ascii="Calibri" w:eastAsia="Aptos" w:hAnsi="Calibri" w:cs="Calibri"/>
          <w:kern w:val="0"/>
          <w:sz w:val="24"/>
          <w:szCs w:val="24"/>
        </w:rPr>
        <w:t>organisations</w:t>
      </w:r>
      <w:r w:rsidRPr="00673FEA">
        <w:rPr>
          <w:rFonts w:ascii="Calibri" w:eastAsia="Aptos" w:hAnsi="Calibri" w:cs="Calibri"/>
          <w:kern w:val="0"/>
          <w:sz w:val="24"/>
          <w:szCs w:val="24"/>
        </w:rPr>
        <w:t xml:space="preserve"> </w:t>
      </w:r>
      <w:r w:rsidR="00FB351C" w:rsidRPr="00673FEA">
        <w:rPr>
          <w:rFonts w:ascii="Calibri" w:eastAsia="Aptos" w:hAnsi="Calibri" w:cs="Calibri"/>
          <w:kern w:val="0"/>
          <w:sz w:val="24"/>
          <w:szCs w:val="24"/>
        </w:rPr>
        <w:t xml:space="preserve">in Galway city </w:t>
      </w:r>
      <w:r w:rsidRPr="00673FEA">
        <w:rPr>
          <w:rFonts w:ascii="Calibri" w:eastAsia="Aptos" w:hAnsi="Calibri" w:cs="Calibri"/>
          <w:kern w:val="0"/>
          <w:sz w:val="24"/>
          <w:szCs w:val="24"/>
        </w:rPr>
        <w:t>to develop and deliver new collaborative programmes, projects, initiatives that will deliver outcomes for one of the following objectives</w:t>
      </w:r>
      <w:r w:rsidR="00B10605" w:rsidRPr="00673FEA">
        <w:rPr>
          <w:rFonts w:ascii="Calibri" w:eastAsia="Aptos" w:hAnsi="Calibri" w:cs="Calibri"/>
          <w:kern w:val="0"/>
          <w:sz w:val="24"/>
          <w:szCs w:val="24"/>
        </w:rPr>
        <w:t xml:space="preserve">: </w:t>
      </w:r>
    </w:p>
    <w:p w14:paraId="596756B2" w14:textId="77777777" w:rsidR="00673FEA" w:rsidRPr="00673FEA" w:rsidRDefault="00673FEA" w:rsidP="005A2488">
      <w:pPr>
        <w:spacing w:after="0" w:line="240" w:lineRule="auto"/>
        <w:jc w:val="both"/>
        <w:rPr>
          <w:rFonts w:ascii="Calibri" w:eastAsia="Aptos" w:hAnsi="Calibri" w:cs="Calibri"/>
          <w:kern w:val="0"/>
          <w:sz w:val="24"/>
          <w:szCs w:val="24"/>
        </w:rPr>
      </w:pPr>
    </w:p>
    <w:p w14:paraId="240D1732" w14:textId="77777777" w:rsidR="002B6AC4" w:rsidRPr="00673FEA" w:rsidRDefault="002B6AC4" w:rsidP="005A2488">
      <w:pPr>
        <w:spacing w:after="0" w:line="240" w:lineRule="auto"/>
        <w:jc w:val="both"/>
        <w:rPr>
          <w:rFonts w:ascii="Calibri" w:eastAsia="Aptos" w:hAnsi="Calibri" w:cs="Calibri"/>
          <w:kern w:val="0"/>
          <w:sz w:val="24"/>
          <w:szCs w:val="24"/>
        </w:rPr>
      </w:pPr>
      <w:r w:rsidRPr="00673FEA">
        <w:rPr>
          <w:rFonts w:ascii="Calibri" w:eastAsia="Aptos" w:hAnsi="Calibri" w:cs="Calibri"/>
          <w:kern w:val="0"/>
          <w:sz w:val="24"/>
          <w:szCs w:val="24"/>
        </w:rPr>
        <w:t>•</w:t>
      </w:r>
      <w:r w:rsidRPr="00673FEA">
        <w:rPr>
          <w:rFonts w:ascii="Calibri" w:eastAsia="Aptos" w:hAnsi="Calibri" w:cs="Calibri"/>
          <w:kern w:val="0"/>
          <w:sz w:val="24"/>
          <w:szCs w:val="24"/>
        </w:rPr>
        <w:tab/>
        <w:t xml:space="preserve">Support the development of the social and circular </w:t>
      </w:r>
      <w:proofErr w:type="gramStart"/>
      <w:r w:rsidRPr="00673FEA">
        <w:rPr>
          <w:rFonts w:ascii="Calibri" w:eastAsia="Aptos" w:hAnsi="Calibri" w:cs="Calibri"/>
          <w:kern w:val="0"/>
          <w:sz w:val="24"/>
          <w:szCs w:val="24"/>
        </w:rPr>
        <w:t>economy;</w:t>
      </w:r>
      <w:proofErr w:type="gramEnd"/>
      <w:r w:rsidRPr="00673FEA">
        <w:rPr>
          <w:rFonts w:ascii="Calibri" w:eastAsia="Aptos" w:hAnsi="Calibri" w:cs="Calibri"/>
          <w:kern w:val="0"/>
          <w:sz w:val="24"/>
          <w:szCs w:val="24"/>
        </w:rPr>
        <w:t xml:space="preserve"> </w:t>
      </w:r>
    </w:p>
    <w:p w14:paraId="253F9BED" w14:textId="77777777" w:rsidR="002B6AC4" w:rsidRPr="00673FEA" w:rsidRDefault="002B6AC4" w:rsidP="005A2488">
      <w:pPr>
        <w:spacing w:after="0" w:line="240" w:lineRule="auto"/>
        <w:jc w:val="both"/>
        <w:rPr>
          <w:rFonts w:ascii="Calibri" w:eastAsia="Aptos" w:hAnsi="Calibri" w:cs="Calibri"/>
          <w:kern w:val="0"/>
          <w:sz w:val="24"/>
          <w:szCs w:val="24"/>
        </w:rPr>
      </w:pPr>
      <w:r w:rsidRPr="00673FEA">
        <w:rPr>
          <w:rFonts w:ascii="Calibri" w:eastAsia="Aptos" w:hAnsi="Calibri" w:cs="Calibri"/>
          <w:kern w:val="0"/>
          <w:sz w:val="24"/>
          <w:szCs w:val="24"/>
        </w:rPr>
        <w:t>•</w:t>
      </w:r>
      <w:r w:rsidRPr="00673FEA">
        <w:rPr>
          <w:rFonts w:ascii="Calibri" w:eastAsia="Aptos" w:hAnsi="Calibri" w:cs="Calibri"/>
          <w:kern w:val="0"/>
          <w:sz w:val="24"/>
          <w:szCs w:val="24"/>
        </w:rPr>
        <w:tab/>
        <w:t xml:space="preserve">Support increased enterprise development, innovation and job growth in the Creative Technology (CreaTech) </w:t>
      </w:r>
      <w:proofErr w:type="gramStart"/>
      <w:r w:rsidRPr="00673FEA">
        <w:rPr>
          <w:rFonts w:ascii="Calibri" w:eastAsia="Aptos" w:hAnsi="Calibri" w:cs="Calibri"/>
          <w:kern w:val="0"/>
          <w:sz w:val="24"/>
          <w:szCs w:val="24"/>
        </w:rPr>
        <w:t>sector;</w:t>
      </w:r>
      <w:proofErr w:type="gramEnd"/>
    </w:p>
    <w:p w14:paraId="2977BBDE" w14:textId="2F2BB188" w:rsidR="002B6AC4" w:rsidRPr="00673FEA" w:rsidRDefault="002B6AC4" w:rsidP="005A2488">
      <w:pPr>
        <w:spacing w:after="0" w:line="240" w:lineRule="auto"/>
        <w:jc w:val="both"/>
        <w:rPr>
          <w:rFonts w:ascii="Calibri" w:eastAsia="Aptos" w:hAnsi="Calibri" w:cs="Calibri"/>
          <w:kern w:val="0"/>
          <w:sz w:val="24"/>
          <w:szCs w:val="24"/>
        </w:rPr>
      </w:pPr>
      <w:r w:rsidRPr="00673FEA">
        <w:rPr>
          <w:rFonts w:ascii="Calibri" w:eastAsia="Aptos" w:hAnsi="Calibri" w:cs="Calibri"/>
          <w:kern w:val="0"/>
          <w:sz w:val="24"/>
          <w:szCs w:val="24"/>
        </w:rPr>
        <w:t>•</w:t>
      </w:r>
      <w:r w:rsidRPr="00673FEA">
        <w:rPr>
          <w:rFonts w:ascii="Calibri" w:eastAsia="Aptos" w:hAnsi="Calibri" w:cs="Calibri"/>
          <w:kern w:val="0"/>
          <w:sz w:val="24"/>
          <w:szCs w:val="24"/>
        </w:rPr>
        <w:tab/>
        <w:t xml:space="preserve">Maximise the potential of the Connected Hubs initiative to assist Placemaking and Talent Retention </w:t>
      </w:r>
    </w:p>
    <w:p w14:paraId="7374C9F5" w14:textId="77777777" w:rsidR="002B6AC4" w:rsidRPr="00673FEA" w:rsidRDefault="002B6AC4" w:rsidP="005A2488">
      <w:pPr>
        <w:spacing w:after="0" w:line="240" w:lineRule="auto"/>
        <w:jc w:val="both"/>
        <w:rPr>
          <w:rFonts w:ascii="Calibri" w:eastAsia="Aptos" w:hAnsi="Calibri" w:cs="Calibri"/>
          <w:kern w:val="0"/>
          <w:sz w:val="24"/>
          <w:szCs w:val="24"/>
        </w:rPr>
      </w:pPr>
    </w:p>
    <w:p w14:paraId="537ED1AD" w14:textId="42072CF3" w:rsidR="00FB351C" w:rsidRPr="00673FEA" w:rsidRDefault="002B6AC4" w:rsidP="005A2488">
      <w:pPr>
        <w:spacing w:after="0" w:line="240" w:lineRule="auto"/>
        <w:jc w:val="both"/>
        <w:rPr>
          <w:rFonts w:ascii="Calibri" w:eastAsia="Aptos" w:hAnsi="Calibri" w:cs="Calibri"/>
          <w:kern w:val="0"/>
          <w:sz w:val="24"/>
          <w:szCs w:val="24"/>
        </w:rPr>
      </w:pPr>
      <w:r w:rsidRPr="00673FEA">
        <w:rPr>
          <w:rFonts w:ascii="Calibri" w:eastAsia="Aptos" w:hAnsi="Calibri" w:cs="Calibri"/>
          <w:kern w:val="0"/>
          <w:sz w:val="24"/>
          <w:szCs w:val="24"/>
        </w:rPr>
        <w:t>Funding will be provided directly to the successful applicant towards the development and implementation / delivery of their project</w:t>
      </w:r>
      <w:r w:rsidR="00FB351C" w:rsidRPr="00673FEA">
        <w:rPr>
          <w:rFonts w:ascii="Calibri" w:eastAsia="Aptos" w:hAnsi="Calibri" w:cs="Calibri"/>
          <w:kern w:val="0"/>
          <w:sz w:val="24"/>
          <w:szCs w:val="24"/>
        </w:rPr>
        <w:t xml:space="preserve">, which must be collaborative in nature and provide added value. </w:t>
      </w:r>
    </w:p>
    <w:p w14:paraId="196613D3" w14:textId="77777777" w:rsidR="00FB351C" w:rsidRPr="00673FEA" w:rsidRDefault="00FB351C" w:rsidP="005A2488">
      <w:pPr>
        <w:spacing w:after="0" w:line="240" w:lineRule="auto"/>
        <w:jc w:val="both"/>
        <w:rPr>
          <w:rFonts w:ascii="Calibri" w:eastAsia="Aptos" w:hAnsi="Calibri" w:cs="Calibri"/>
          <w:kern w:val="0"/>
          <w:sz w:val="24"/>
          <w:szCs w:val="24"/>
        </w:rPr>
      </w:pPr>
    </w:p>
    <w:p w14:paraId="1D9740BC" w14:textId="393AA203" w:rsidR="002B6AC4" w:rsidRPr="00673FEA" w:rsidRDefault="002B6AC4" w:rsidP="005A2488">
      <w:pPr>
        <w:spacing w:after="0" w:line="240" w:lineRule="auto"/>
        <w:jc w:val="both"/>
        <w:rPr>
          <w:rFonts w:ascii="Calibri" w:eastAsia="Aptos" w:hAnsi="Calibri" w:cs="Calibri"/>
          <w:kern w:val="0"/>
          <w:sz w:val="24"/>
          <w:szCs w:val="24"/>
        </w:rPr>
      </w:pPr>
      <w:bookmarkStart w:id="4" w:name="_Hlk165446141"/>
      <w:bookmarkEnd w:id="3"/>
      <w:r w:rsidRPr="00673FEA">
        <w:rPr>
          <w:rFonts w:ascii="Calibri" w:eastAsia="Aptos" w:hAnsi="Calibri" w:cs="Calibri"/>
          <w:kern w:val="0"/>
          <w:sz w:val="24"/>
          <w:szCs w:val="24"/>
        </w:rPr>
        <w:t xml:space="preserve">Projects under this call must be completed before the end of 2024 and </w:t>
      </w:r>
      <w:r w:rsidR="005A2488" w:rsidRPr="00673FEA">
        <w:rPr>
          <w:rFonts w:ascii="Calibri" w:eastAsia="Aptos" w:hAnsi="Calibri" w:cs="Calibri"/>
          <w:kern w:val="0"/>
          <w:sz w:val="24"/>
          <w:szCs w:val="24"/>
        </w:rPr>
        <w:t xml:space="preserve">the </w:t>
      </w:r>
      <w:r w:rsidRPr="00673FEA">
        <w:rPr>
          <w:rFonts w:ascii="Calibri" w:eastAsia="Aptos" w:hAnsi="Calibri" w:cs="Calibri"/>
          <w:kern w:val="0"/>
          <w:sz w:val="24"/>
          <w:szCs w:val="24"/>
        </w:rPr>
        <w:t xml:space="preserve">applicant must demonstrate credible project timelines to this effect. </w:t>
      </w:r>
    </w:p>
    <w:bookmarkEnd w:id="4"/>
    <w:p w14:paraId="34DBCA07" w14:textId="77777777" w:rsidR="002B6AC4" w:rsidRPr="005A2488" w:rsidRDefault="002B6AC4" w:rsidP="005A2488">
      <w:pPr>
        <w:spacing w:after="0" w:line="240" w:lineRule="auto"/>
        <w:jc w:val="both"/>
        <w:rPr>
          <w:rFonts w:ascii="Calibri" w:eastAsia="Aptos" w:hAnsi="Calibri" w:cs="Calibri"/>
          <w:kern w:val="0"/>
          <w:sz w:val="24"/>
          <w:szCs w:val="24"/>
        </w:rPr>
      </w:pPr>
    </w:p>
    <w:p w14:paraId="6274BE01" w14:textId="3C66BA10" w:rsidR="002B6AC4" w:rsidRPr="005A2488" w:rsidRDefault="005A2488" w:rsidP="005A2488">
      <w:pPr>
        <w:spacing w:after="0" w:line="240" w:lineRule="auto"/>
        <w:jc w:val="both"/>
        <w:rPr>
          <w:rFonts w:ascii="Calibri" w:eastAsia="Aptos" w:hAnsi="Calibri" w:cs="Calibri"/>
          <w:kern w:val="0"/>
          <w:sz w:val="24"/>
          <w:szCs w:val="24"/>
        </w:rPr>
      </w:pPr>
      <w:r>
        <w:rPr>
          <w:rFonts w:ascii="Calibri" w:eastAsia="Aptos" w:hAnsi="Calibri" w:cs="Calibri"/>
          <w:kern w:val="0"/>
          <w:sz w:val="24"/>
          <w:szCs w:val="24"/>
        </w:rPr>
        <w:t>Applica</w:t>
      </w:r>
      <w:r w:rsidR="00FB351C">
        <w:rPr>
          <w:rFonts w:ascii="Calibri" w:eastAsia="Aptos" w:hAnsi="Calibri" w:cs="Calibri"/>
          <w:kern w:val="0"/>
          <w:sz w:val="24"/>
          <w:szCs w:val="24"/>
        </w:rPr>
        <w:t xml:space="preserve">nts </w:t>
      </w:r>
      <w:r>
        <w:rPr>
          <w:rFonts w:ascii="Calibri" w:eastAsia="Aptos" w:hAnsi="Calibri" w:cs="Calibri"/>
          <w:kern w:val="0"/>
          <w:sz w:val="24"/>
          <w:szCs w:val="24"/>
        </w:rPr>
        <w:t xml:space="preserve">must also </w:t>
      </w:r>
      <w:r w:rsidR="007231BB" w:rsidRPr="005A2488">
        <w:rPr>
          <w:rFonts w:ascii="Calibri" w:eastAsia="Aptos" w:hAnsi="Calibri" w:cs="Calibri"/>
          <w:kern w:val="0"/>
          <w:sz w:val="24"/>
          <w:szCs w:val="24"/>
        </w:rPr>
        <w:t xml:space="preserve">demonstrate how </w:t>
      </w:r>
      <w:r>
        <w:rPr>
          <w:rFonts w:ascii="Calibri" w:eastAsia="Aptos" w:hAnsi="Calibri" w:cs="Calibri"/>
          <w:kern w:val="0"/>
          <w:sz w:val="24"/>
          <w:szCs w:val="24"/>
        </w:rPr>
        <w:t xml:space="preserve">their project </w:t>
      </w:r>
      <w:r w:rsidR="007231BB" w:rsidRPr="005A2488">
        <w:rPr>
          <w:rFonts w:ascii="Calibri" w:eastAsia="Aptos" w:hAnsi="Calibri" w:cs="Calibri"/>
          <w:kern w:val="0"/>
          <w:sz w:val="24"/>
          <w:szCs w:val="24"/>
        </w:rPr>
        <w:t>will align with and meet the objectives as agreed in the Local E</w:t>
      </w:r>
      <w:r w:rsidR="002B6AC4" w:rsidRPr="005A2488">
        <w:rPr>
          <w:rFonts w:ascii="Calibri" w:eastAsia="Aptos" w:hAnsi="Calibri" w:cs="Calibri"/>
          <w:kern w:val="0"/>
          <w:sz w:val="24"/>
          <w:szCs w:val="24"/>
        </w:rPr>
        <w:t>conomic and Community Plan (LECP)</w:t>
      </w:r>
      <w:r w:rsidR="000C0328" w:rsidRPr="005A2488">
        <w:rPr>
          <w:rFonts w:ascii="Calibri" w:eastAsia="Aptos" w:hAnsi="Calibri" w:cs="Calibri"/>
          <w:kern w:val="0"/>
          <w:sz w:val="24"/>
          <w:szCs w:val="24"/>
        </w:rPr>
        <w:t xml:space="preserve"> – </w:t>
      </w:r>
      <w:hyperlink r:id="rId12" w:history="1">
        <w:r w:rsidR="000C0328" w:rsidRPr="005A2488">
          <w:rPr>
            <w:rStyle w:val="Hyperlink"/>
            <w:rFonts w:ascii="Calibri" w:eastAsia="Aptos" w:hAnsi="Calibri" w:cs="Calibri"/>
            <w:kern w:val="0"/>
            <w:sz w:val="24"/>
            <w:szCs w:val="24"/>
          </w:rPr>
          <w:t>Galway City Local Economic and Community Plan Implementation Plan 2024-2025.</w:t>
        </w:r>
      </w:hyperlink>
      <w:r w:rsidR="000C0328" w:rsidRPr="005A2488">
        <w:rPr>
          <w:rFonts w:ascii="Calibri" w:eastAsia="Aptos" w:hAnsi="Calibri" w:cs="Calibri"/>
          <w:kern w:val="0"/>
          <w:sz w:val="24"/>
          <w:szCs w:val="24"/>
        </w:rPr>
        <w:t xml:space="preserve"> </w:t>
      </w:r>
    </w:p>
    <w:p w14:paraId="02FEB28D" w14:textId="77777777" w:rsidR="002B6AC4" w:rsidRPr="005A2488" w:rsidRDefault="002B6AC4" w:rsidP="005A2488">
      <w:pPr>
        <w:pStyle w:val="paragraph"/>
        <w:spacing w:before="0" w:beforeAutospacing="0" w:after="0" w:afterAutospacing="0"/>
        <w:contextualSpacing/>
        <w:jc w:val="both"/>
        <w:textAlignment w:val="baseline"/>
        <w:rPr>
          <w:rFonts w:ascii="Calibri" w:hAnsi="Calibri" w:cs="Calibri"/>
          <w:b/>
          <w:bCs/>
        </w:rPr>
      </w:pPr>
    </w:p>
    <w:p w14:paraId="24E0DA51" w14:textId="4CC62673" w:rsidR="00806DA5" w:rsidRPr="00806DA5" w:rsidRDefault="00806DA5" w:rsidP="005A2488">
      <w:pPr>
        <w:contextualSpacing/>
        <w:jc w:val="both"/>
        <w:rPr>
          <w:rFonts w:ascii="Calibri" w:hAnsi="Calibri" w:cs="Calibri"/>
          <w:b/>
          <w:bCs/>
          <w:sz w:val="24"/>
          <w:szCs w:val="24"/>
          <w:lang w:val="en-US"/>
        </w:rPr>
      </w:pPr>
      <w:bookmarkStart w:id="5" w:name="_Hlk165446156"/>
      <w:r w:rsidRPr="00806DA5">
        <w:rPr>
          <w:rFonts w:ascii="Calibri" w:hAnsi="Calibri" w:cs="Calibri"/>
          <w:b/>
          <w:bCs/>
          <w:sz w:val="24"/>
          <w:szCs w:val="24"/>
          <w:lang w:val="en-US"/>
        </w:rPr>
        <w:t xml:space="preserve">Budget </w:t>
      </w:r>
    </w:p>
    <w:bookmarkEnd w:id="5"/>
    <w:p w14:paraId="3FC66E24" w14:textId="477CA451" w:rsidR="00D23C9E" w:rsidRDefault="00B902B5" w:rsidP="001324A0">
      <w:pPr>
        <w:contextualSpacing/>
        <w:jc w:val="both"/>
        <w:rPr>
          <w:rFonts w:ascii="Calibri" w:hAnsi="Calibri" w:cs="Calibri"/>
          <w:sz w:val="24"/>
          <w:szCs w:val="24"/>
          <w:lang w:val="en-US"/>
        </w:rPr>
      </w:pPr>
      <w:proofErr w:type="gramStart"/>
      <w:r w:rsidRPr="00B902B5">
        <w:rPr>
          <w:rFonts w:ascii="Calibri" w:hAnsi="Calibri" w:cs="Calibri"/>
          <w:sz w:val="24"/>
          <w:szCs w:val="24"/>
          <w:lang w:val="en-US"/>
        </w:rPr>
        <w:t>An Innovative City is funded by Galway City Council</w:t>
      </w:r>
      <w:proofErr w:type="gramEnd"/>
      <w:r w:rsidRPr="00B902B5">
        <w:rPr>
          <w:rFonts w:ascii="Calibri" w:hAnsi="Calibri" w:cs="Calibri"/>
          <w:sz w:val="24"/>
          <w:szCs w:val="24"/>
          <w:lang w:val="en-US"/>
        </w:rPr>
        <w:t xml:space="preserve">. For 2024, the funding available is €40,000 and it </w:t>
      </w:r>
      <w:proofErr w:type="gramStart"/>
      <w:r w:rsidRPr="00B902B5">
        <w:rPr>
          <w:rFonts w:ascii="Calibri" w:hAnsi="Calibri" w:cs="Calibri"/>
          <w:sz w:val="24"/>
          <w:szCs w:val="24"/>
          <w:lang w:val="en-US"/>
        </w:rPr>
        <w:t>is envisioned</w:t>
      </w:r>
      <w:proofErr w:type="gramEnd"/>
      <w:r w:rsidRPr="00B902B5">
        <w:rPr>
          <w:rFonts w:ascii="Calibri" w:hAnsi="Calibri" w:cs="Calibri"/>
          <w:sz w:val="24"/>
          <w:szCs w:val="24"/>
          <w:lang w:val="en-US"/>
        </w:rPr>
        <w:t xml:space="preserve"> that approximately 3 or 4 projects will be funded</w:t>
      </w:r>
      <w:r w:rsidR="00673FEA" w:rsidRPr="00B902B5">
        <w:rPr>
          <w:rFonts w:ascii="Calibri" w:hAnsi="Calibri" w:cs="Calibri"/>
          <w:sz w:val="24"/>
          <w:szCs w:val="24"/>
          <w:lang w:val="en-US"/>
        </w:rPr>
        <w:t xml:space="preserve">. </w:t>
      </w:r>
    </w:p>
    <w:p w14:paraId="376C4C2F" w14:textId="77777777" w:rsidR="00B902B5" w:rsidRDefault="00B902B5" w:rsidP="001324A0">
      <w:pPr>
        <w:contextualSpacing/>
        <w:jc w:val="both"/>
        <w:rPr>
          <w:iCs/>
          <w:sz w:val="24"/>
          <w:szCs w:val="24"/>
        </w:rPr>
      </w:pPr>
    </w:p>
    <w:p w14:paraId="6B759A15" w14:textId="7AFDC0AB" w:rsidR="0029590F" w:rsidRPr="0029590F" w:rsidRDefault="0029590F" w:rsidP="001324A0">
      <w:pPr>
        <w:contextualSpacing/>
        <w:jc w:val="both"/>
        <w:rPr>
          <w:b/>
          <w:bCs/>
          <w:iCs/>
          <w:sz w:val="24"/>
          <w:szCs w:val="24"/>
        </w:rPr>
      </w:pPr>
      <w:r w:rsidRPr="0029590F">
        <w:rPr>
          <w:b/>
          <w:bCs/>
          <w:iCs/>
          <w:sz w:val="24"/>
          <w:szCs w:val="24"/>
        </w:rPr>
        <w:t xml:space="preserve">Match Funding </w:t>
      </w:r>
    </w:p>
    <w:p w14:paraId="39A7235F" w14:textId="2230E8D1" w:rsidR="0029590F" w:rsidRDefault="0029590F" w:rsidP="0029590F">
      <w:pPr>
        <w:contextualSpacing/>
        <w:jc w:val="both"/>
        <w:rPr>
          <w:iCs/>
          <w:sz w:val="24"/>
          <w:szCs w:val="24"/>
        </w:rPr>
      </w:pPr>
      <w:r>
        <w:rPr>
          <w:iCs/>
          <w:sz w:val="24"/>
          <w:szCs w:val="24"/>
        </w:rPr>
        <w:t>A minimum of 20% match funding will be required for each project (t</w:t>
      </w:r>
      <w:r w:rsidRPr="008D3AAD">
        <w:rPr>
          <w:iCs/>
          <w:sz w:val="24"/>
          <w:szCs w:val="24"/>
        </w:rPr>
        <w:t>otal project costs</w:t>
      </w:r>
      <w:r>
        <w:rPr>
          <w:iCs/>
          <w:sz w:val="24"/>
          <w:szCs w:val="24"/>
        </w:rPr>
        <w:t xml:space="preserve">).  </w:t>
      </w:r>
      <w:r w:rsidRPr="0029590F">
        <w:rPr>
          <w:iCs/>
          <w:sz w:val="24"/>
          <w:szCs w:val="24"/>
        </w:rPr>
        <w:t>Contributions</w:t>
      </w:r>
      <w:r>
        <w:rPr>
          <w:iCs/>
          <w:sz w:val="24"/>
          <w:szCs w:val="24"/>
        </w:rPr>
        <w:t xml:space="preserve"> </w:t>
      </w:r>
      <w:r w:rsidRPr="0029590F">
        <w:rPr>
          <w:iCs/>
          <w:sz w:val="24"/>
          <w:szCs w:val="24"/>
        </w:rPr>
        <w:t>in</w:t>
      </w:r>
      <w:r>
        <w:rPr>
          <w:iCs/>
          <w:sz w:val="24"/>
          <w:szCs w:val="24"/>
        </w:rPr>
        <w:t xml:space="preserve"> </w:t>
      </w:r>
      <w:r w:rsidRPr="0029590F">
        <w:rPr>
          <w:iCs/>
          <w:sz w:val="24"/>
          <w:szCs w:val="24"/>
        </w:rPr>
        <w:t>kind can be used as match funding</w:t>
      </w:r>
      <w:r>
        <w:rPr>
          <w:iCs/>
          <w:sz w:val="24"/>
          <w:szCs w:val="24"/>
        </w:rPr>
        <w:t xml:space="preserve">. </w:t>
      </w:r>
    </w:p>
    <w:p w14:paraId="68545B66" w14:textId="77777777" w:rsidR="008D3AAD" w:rsidRPr="00C87367" w:rsidRDefault="008D3AAD" w:rsidP="001324A0">
      <w:pPr>
        <w:contextualSpacing/>
        <w:jc w:val="both"/>
        <w:rPr>
          <w:iCs/>
        </w:rPr>
      </w:pPr>
    </w:p>
    <w:p w14:paraId="1684EF86" w14:textId="1DC07DFE" w:rsidR="00275251" w:rsidRPr="00275251" w:rsidRDefault="00D56313" w:rsidP="00275251">
      <w:pPr>
        <w:contextualSpacing/>
        <w:jc w:val="both"/>
        <w:rPr>
          <w:b/>
          <w:bCs/>
          <w:sz w:val="24"/>
          <w:szCs w:val="24"/>
        </w:rPr>
      </w:pPr>
      <w:bookmarkStart w:id="6" w:name="_Hlk165446073"/>
      <w:r>
        <w:rPr>
          <w:b/>
          <w:bCs/>
          <w:sz w:val="24"/>
          <w:szCs w:val="24"/>
        </w:rPr>
        <w:t xml:space="preserve">How to Apply </w:t>
      </w:r>
    </w:p>
    <w:p w14:paraId="0A5DB4CF" w14:textId="6D30CEB8" w:rsidR="00673FEA" w:rsidRDefault="00B902B5" w:rsidP="00673FEA">
      <w:pPr>
        <w:contextualSpacing/>
        <w:jc w:val="both"/>
        <w:rPr>
          <w:rFonts w:ascii="Calibri" w:hAnsi="Calibri" w:cs="Calibri"/>
          <w:sz w:val="24"/>
          <w:szCs w:val="24"/>
        </w:rPr>
      </w:pPr>
      <w:r w:rsidRPr="00673FEA">
        <w:rPr>
          <w:rFonts w:ascii="Calibri" w:hAnsi="Calibri" w:cs="Calibri"/>
          <w:sz w:val="24"/>
          <w:szCs w:val="24"/>
        </w:rPr>
        <w:t xml:space="preserve">Please include information on the activities and expected local impacts of the project, partners to be involved, the added value of this project, in addition to an outline budget, including your request for funding. This proposal must be received via email to </w:t>
      </w:r>
      <w:hyperlink r:id="rId13" w:history="1">
        <w:r w:rsidR="00673FEA" w:rsidRPr="00673FEA">
          <w:rPr>
            <w:rStyle w:val="Hyperlink"/>
            <w:rFonts w:ascii="Calibri" w:hAnsi="Calibri" w:cs="Calibri"/>
            <w:sz w:val="24"/>
            <w:szCs w:val="24"/>
          </w:rPr>
          <w:t>Caitriona.Morgan@galwaycity.ie</w:t>
        </w:r>
      </w:hyperlink>
      <w:r w:rsidR="00673FEA" w:rsidRPr="00673FEA">
        <w:rPr>
          <w:rFonts w:ascii="Calibri" w:hAnsi="Calibri" w:cs="Calibri"/>
          <w:sz w:val="24"/>
          <w:szCs w:val="24"/>
        </w:rPr>
        <w:t xml:space="preserve"> </w:t>
      </w:r>
      <w:r w:rsidRPr="00673FEA">
        <w:rPr>
          <w:rFonts w:ascii="Calibri" w:hAnsi="Calibri" w:cs="Calibri"/>
          <w:sz w:val="24"/>
          <w:szCs w:val="24"/>
        </w:rPr>
        <w:t xml:space="preserve">on or before 5pm on </w:t>
      </w:r>
      <w:r w:rsidRPr="00673FEA">
        <w:rPr>
          <w:rFonts w:ascii="Calibri" w:hAnsi="Calibri" w:cs="Calibri"/>
          <w:b/>
          <w:bCs/>
          <w:sz w:val="24"/>
          <w:szCs w:val="24"/>
        </w:rPr>
        <w:t>Thursday 30</w:t>
      </w:r>
      <w:r w:rsidR="00673FEA" w:rsidRPr="00673FEA">
        <w:rPr>
          <w:rFonts w:ascii="Calibri" w:hAnsi="Calibri" w:cs="Calibri"/>
          <w:b/>
          <w:bCs/>
          <w:sz w:val="24"/>
          <w:szCs w:val="24"/>
          <w:vertAlign w:val="superscript"/>
        </w:rPr>
        <w:t>th</w:t>
      </w:r>
      <w:r w:rsidR="00673FEA" w:rsidRPr="00673FEA">
        <w:rPr>
          <w:rFonts w:ascii="Calibri" w:hAnsi="Calibri" w:cs="Calibri"/>
          <w:b/>
          <w:bCs/>
          <w:sz w:val="24"/>
          <w:szCs w:val="24"/>
        </w:rPr>
        <w:t xml:space="preserve"> </w:t>
      </w:r>
      <w:r w:rsidRPr="00673FEA">
        <w:rPr>
          <w:rFonts w:ascii="Calibri" w:hAnsi="Calibri" w:cs="Calibri"/>
          <w:b/>
          <w:bCs/>
          <w:sz w:val="24"/>
          <w:szCs w:val="24"/>
        </w:rPr>
        <w:t>May 2024</w:t>
      </w:r>
      <w:r w:rsidRPr="00673FEA">
        <w:rPr>
          <w:rFonts w:ascii="Calibri" w:hAnsi="Calibri" w:cs="Calibri"/>
          <w:sz w:val="24"/>
          <w:szCs w:val="24"/>
        </w:rPr>
        <w:t xml:space="preserve"> with ‘An Innovative City’ included in the subject line.</w:t>
      </w:r>
    </w:p>
    <w:p w14:paraId="7428418D" w14:textId="77777777" w:rsidR="00673FEA" w:rsidRPr="00673FEA" w:rsidRDefault="00673FEA" w:rsidP="00673FEA">
      <w:pPr>
        <w:contextualSpacing/>
        <w:jc w:val="both"/>
        <w:rPr>
          <w:rFonts w:ascii="Calibri" w:hAnsi="Calibri" w:cs="Calibri"/>
          <w:sz w:val="24"/>
          <w:szCs w:val="24"/>
        </w:rPr>
      </w:pPr>
    </w:p>
    <w:p w14:paraId="16A34A32" w14:textId="13B8A4F9" w:rsidR="00673FEA" w:rsidRPr="00673FEA" w:rsidRDefault="00673FEA" w:rsidP="00673FEA">
      <w:pPr>
        <w:autoSpaceDE w:val="0"/>
        <w:autoSpaceDN w:val="0"/>
        <w:spacing w:line="276" w:lineRule="auto"/>
        <w:jc w:val="both"/>
        <w:rPr>
          <w:rFonts w:ascii="Calibri" w:hAnsi="Calibri" w:cs="Calibri"/>
          <w:sz w:val="24"/>
          <w:szCs w:val="24"/>
        </w:rPr>
      </w:pPr>
      <w:r w:rsidRPr="00673FEA">
        <w:rPr>
          <w:rFonts w:ascii="Calibri" w:hAnsi="Calibri" w:cs="Calibri"/>
          <w:sz w:val="24"/>
          <w:szCs w:val="24"/>
        </w:rPr>
        <w:t>After this, suitable proposals will be invited to proceed to submit a full application. The overall application deadline is Friday 7</w:t>
      </w:r>
      <w:r w:rsidRPr="00673FEA">
        <w:rPr>
          <w:rFonts w:ascii="Calibri" w:hAnsi="Calibri" w:cs="Calibri"/>
          <w:sz w:val="24"/>
          <w:szCs w:val="24"/>
          <w:vertAlign w:val="superscript"/>
        </w:rPr>
        <w:t>th</w:t>
      </w:r>
      <w:r>
        <w:rPr>
          <w:rFonts w:ascii="Calibri" w:hAnsi="Calibri" w:cs="Calibri"/>
          <w:sz w:val="24"/>
          <w:szCs w:val="24"/>
        </w:rPr>
        <w:t xml:space="preserve"> </w:t>
      </w:r>
      <w:r w:rsidRPr="00673FEA">
        <w:rPr>
          <w:rFonts w:ascii="Calibri" w:hAnsi="Calibri" w:cs="Calibri"/>
          <w:sz w:val="24"/>
          <w:szCs w:val="24"/>
        </w:rPr>
        <w:t>June 2024.</w:t>
      </w:r>
    </w:p>
    <w:bookmarkEnd w:id="6"/>
    <w:p w14:paraId="089B809F" w14:textId="77777777" w:rsidR="00C87367" w:rsidRDefault="00C87367" w:rsidP="00C87367">
      <w:pPr>
        <w:spacing w:line="240" w:lineRule="auto"/>
        <w:contextualSpacing/>
        <w:rPr>
          <w:b/>
          <w:bCs/>
          <w:sz w:val="24"/>
          <w:szCs w:val="24"/>
        </w:rPr>
      </w:pPr>
      <w:r w:rsidRPr="00C87367">
        <w:rPr>
          <w:b/>
          <w:bCs/>
          <w:sz w:val="24"/>
          <w:szCs w:val="24"/>
        </w:rPr>
        <w:t xml:space="preserve">Evaluation Criteria and Process </w:t>
      </w:r>
    </w:p>
    <w:p w14:paraId="64BB0BC1" w14:textId="10059AA2" w:rsidR="00C87367" w:rsidRDefault="00146438" w:rsidP="001324A0">
      <w:pPr>
        <w:jc w:val="both"/>
        <w:rPr>
          <w:sz w:val="24"/>
          <w:szCs w:val="24"/>
          <w:lang w:val="en-US"/>
        </w:rPr>
      </w:pPr>
      <w:r w:rsidRPr="007F6B06">
        <w:rPr>
          <w:sz w:val="24"/>
          <w:szCs w:val="24"/>
          <w:lang w:val="en-US"/>
        </w:rPr>
        <w:t xml:space="preserve">Applications for funding will </w:t>
      </w:r>
      <w:proofErr w:type="gramStart"/>
      <w:r w:rsidRPr="007F6B06">
        <w:rPr>
          <w:sz w:val="24"/>
          <w:szCs w:val="24"/>
          <w:lang w:val="en-US"/>
        </w:rPr>
        <w:t>be subjected</w:t>
      </w:r>
      <w:proofErr w:type="gramEnd"/>
      <w:r w:rsidRPr="007F6B06">
        <w:rPr>
          <w:sz w:val="24"/>
          <w:szCs w:val="24"/>
          <w:lang w:val="en-US"/>
        </w:rPr>
        <w:t xml:space="preserve"> to </w:t>
      </w:r>
      <w:r w:rsidR="007F6B06">
        <w:rPr>
          <w:sz w:val="24"/>
          <w:szCs w:val="24"/>
          <w:lang w:val="en-US"/>
        </w:rPr>
        <w:t xml:space="preserve">an evaluation </w:t>
      </w:r>
      <w:r w:rsidRPr="007F6B06">
        <w:rPr>
          <w:sz w:val="24"/>
          <w:szCs w:val="24"/>
          <w:lang w:val="en-US"/>
        </w:rPr>
        <w:t xml:space="preserve">process. Application forms must clearly describe the project to </w:t>
      </w:r>
      <w:proofErr w:type="gramStart"/>
      <w:r w:rsidRPr="007F6B06">
        <w:rPr>
          <w:sz w:val="24"/>
          <w:szCs w:val="24"/>
          <w:lang w:val="en-US"/>
        </w:rPr>
        <w:t>be funded</w:t>
      </w:r>
      <w:proofErr w:type="gramEnd"/>
      <w:r w:rsidRPr="007F6B06">
        <w:rPr>
          <w:sz w:val="24"/>
          <w:szCs w:val="24"/>
          <w:lang w:val="en-US"/>
        </w:rPr>
        <w:t xml:space="preserve">, how it will be delivered and </w:t>
      </w:r>
      <w:r w:rsidR="00D23C9E" w:rsidRPr="007F6B06">
        <w:rPr>
          <w:sz w:val="24"/>
          <w:szCs w:val="24"/>
          <w:lang w:val="en-US"/>
        </w:rPr>
        <w:t>the capacity</w:t>
      </w:r>
      <w:r w:rsidRPr="007F6B06">
        <w:rPr>
          <w:sz w:val="24"/>
          <w:szCs w:val="24"/>
          <w:lang w:val="en-US"/>
        </w:rPr>
        <w:t xml:space="preserve"> to meet the various conditions associated with the call. </w:t>
      </w:r>
      <w:r w:rsidR="00673FEA" w:rsidRPr="00D23C9E">
        <w:rPr>
          <w:sz w:val="24"/>
          <w:szCs w:val="24"/>
          <w:lang w:val="en-US"/>
        </w:rPr>
        <w:t>The Economic Development Unit will review applications</w:t>
      </w:r>
      <w:r w:rsidR="00673FEA">
        <w:rPr>
          <w:sz w:val="24"/>
          <w:szCs w:val="24"/>
          <w:lang w:val="en-US"/>
        </w:rPr>
        <w:t xml:space="preserve"> </w:t>
      </w:r>
      <w:r w:rsidR="00D23C9E" w:rsidRPr="00D23C9E">
        <w:rPr>
          <w:sz w:val="24"/>
          <w:szCs w:val="24"/>
          <w:lang w:val="en-US"/>
        </w:rPr>
        <w:t>as follows:</w:t>
      </w:r>
    </w:p>
    <w:tbl>
      <w:tblPr>
        <w:tblStyle w:val="TableGrid"/>
        <w:tblW w:w="0" w:type="auto"/>
        <w:jc w:val="center"/>
        <w:tblLook w:val="04A0" w:firstRow="1" w:lastRow="0" w:firstColumn="1" w:lastColumn="0" w:noHBand="0" w:noVBand="1"/>
      </w:tblPr>
      <w:tblGrid>
        <w:gridCol w:w="7083"/>
        <w:gridCol w:w="1843"/>
      </w:tblGrid>
      <w:tr w:rsidR="007F6B06" w14:paraId="208D2DB6" w14:textId="77777777" w:rsidTr="00D73E14">
        <w:trPr>
          <w:jc w:val="center"/>
        </w:trPr>
        <w:tc>
          <w:tcPr>
            <w:tcW w:w="7083" w:type="dxa"/>
          </w:tcPr>
          <w:p w14:paraId="6C711A7A" w14:textId="2DD7A9C7" w:rsidR="007F6B06" w:rsidRPr="007F6B06" w:rsidRDefault="00D23C9E" w:rsidP="001324A0">
            <w:pPr>
              <w:jc w:val="both"/>
              <w:rPr>
                <w:b/>
                <w:bCs/>
                <w:sz w:val="24"/>
                <w:szCs w:val="24"/>
                <w:lang w:val="en-US"/>
              </w:rPr>
            </w:pPr>
            <w:r>
              <w:rPr>
                <w:b/>
                <w:bCs/>
                <w:sz w:val="24"/>
                <w:szCs w:val="24"/>
                <w:lang w:val="en-US"/>
              </w:rPr>
              <w:t xml:space="preserve">Criterion </w:t>
            </w:r>
          </w:p>
        </w:tc>
        <w:tc>
          <w:tcPr>
            <w:tcW w:w="1843" w:type="dxa"/>
          </w:tcPr>
          <w:p w14:paraId="4A119BA7" w14:textId="42926120" w:rsidR="007F6B06" w:rsidRPr="007F6B06" w:rsidRDefault="00D23C9E" w:rsidP="001324A0">
            <w:pPr>
              <w:jc w:val="both"/>
              <w:rPr>
                <w:b/>
                <w:bCs/>
                <w:sz w:val="24"/>
                <w:szCs w:val="24"/>
                <w:lang w:val="en-US"/>
              </w:rPr>
            </w:pPr>
            <w:r>
              <w:rPr>
                <w:b/>
                <w:bCs/>
                <w:sz w:val="24"/>
                <w:szCs w:val="24"/>
                <w:lang w:val="en-US"/>
              </w:rPr>
              <w:t xml:space="preserve">Marks Available </w:t>
            </w:r>
          </w:p>
        </w:tc>
      </w:tr>
      <w:tr w:rsidR="007F6B06" w14:paraId="370B3446" w14:textId="77777777" w:rsidTr="00D73E14">
        <w:trPr>
          <w:jc w:val="center"/>
        </w:trPr>
        <w:tc>
          <w:tcPr>
            <w:tcW w:w="7083" w:type="dxa"/>
          </w:tcPr>
          <w:p w14:paraId="631F6300" w14:textId="6CE4BC89" w:rsidR="007F6B06" w:rsidRDefault="007F6B06" w:rsidP="001324A0">
            <w:pPr>
              <w:jc w:val="both"/>
              <w:rPr>
                <w:sz w:val="24"/>
                <w:szCs w:val="24"/>
                <w:lang w:val="en-US"/>
              </w:rPr>
            </w:pPr>
            <w:r>
              <w:rPr>
                <w:sz w:val="24"/>
                <w:szCs w:val="24"/>
                <w:lang w:val="en-US"/>
              </w:rPr>
              <w:t xml:space="preserve">Quality of </w:t>
            </w:r>
            <w:r w:rsidR="00D73E14">
              <w:rPr>
                <w:sz w:val="24"/>
                <w:szCs w:val="24"/>
                <w:lang w:val="en-US"/>
              </w:rPr>
              <w:t xml:space="preserve">proposal in terms of delivering on the objectives of the LECP </w:t>
            </w:r>
          </w:p>
        </w:tc>
        <w:tc>
          <w:tcPr>
            <w:tcW w:w="1843" w:type="dxa"/>
          </w:tcPr>
          <w:p w14:paraId="4625E691" w14:textId="1AEB3072" w:rsidR="007F6B06" w:rsidRDefault="00DD6147" w:rsidP="001324A0">
            <w:pPr>
              <w:jc w:val="both"/>
              <w:rPr>
                <w:sz w:val="24"/>
                <w:szCs w:val="24"/>
                <w:lang w:val="en-US"/>
              </w:rPr>
            </w:pPr>
            <w:r>
              <w:rPr>
                <w:sz w:val="24"/>
                <w:szCs w:val="24"/>
                <w:lang w:val="en-US"/>
              </w:rPr>
              <w:t>3</w:t>
            </w:r>
            <w:r w:rsidR="00D73E14">
              <w:rPr>
                <w:sz w:val="24"/>
                <w:szCs w:val="24"/>
                <w:lang w:val="en-US"/>
              </w:rPr>
              <w:t>5</w:t>
            </w:r>
          </w:p>
        </w:tc>
      </w:tr>
      <w:tr w:rsidR="007F6B06" w14:paraId="34DF486D" w14:textId="77777777" w:rsidTr="00D73E14">
        <w:trPr>
          <w:jc w:val="center"/>
        </w:trPr>
        <w:tc>
          <w:tcPr>
            <w:tcW w:w="7083" w:type="dxa"/>
          </w:tcPr>
          <w:p w14:paraId="4C3CEDD1" w14:textId="49983ED4" w:rsidR="007F6B06" w:rsidRDefault="00D73E14" w:rsidP="001324A0">
            <w:pPr>
              <w:jc w:val="both"/>
              <w:rPr>
                <w:sz w:val="24"/>
                <w:szCs w:val="24"/>
                <w:lang w:val="en-US"/>
              </w:rPr>
            </w:pPr>
            <w:r w:rsidRPr="00D73E14">
              <w:rPr>
                <w:sz w:val="24"/>
                <w:szCs w:val="24"/>
                <w:lang w:val="en-US"/>
              </w:rPr>
              <w:t>Experience and expertise of the team/partners and the quality of the collaboration</w:t>
            </w:r>
          </w:p>
        </w:tc>
        <w:tc>
          <w:tcPr>
            <w:tcW w:w="1843" w:type="dxa"/>
          </w:tcPr>
          <w:p w14:paraId="587C553F" w14:textId="2E6B162A" w:rsidR="007F6B06" w:rsidRDefault="00D73E14" w:rsidP="001324A0">
            <w:pPr>
              <w:jc w:val="both"/>
              <w:rPr>
                <w:sz w:val="24"/>
                <w:szCs w:val="24"/>
                <w:lang w:val="en-US"/>
              </w:rPr>
            </w:pPr>
            <w:r>
              <w:rPr>
                <w:sz w:val="24"/>
                <w:szCs w:val="24"/>
                <w:lang w:val="en-US"/>
              </w:rPr>
              <w:t>35</w:t>
            </w:r>
          </w:p>
        </w:tc>
      </w:tr>
      <w:tr w:rsidR="007F6B06" w14:paraId="60FCD403" w14:textId="77777777" w:rsidTr="00D73E14">
        <w:trPr>
          <w:jc w:val="center"/>
        </w:trPr>
        <w:tc>
          <w:tcPr>
            <w:tcW w:w="7083" w:type="dxa"/>
          </w:tcPr>
          <w:p w14:paraId="29E3197F" w14:textId="7845D684" w:rsidR="00D73E14" w:rsidRPr="00D73E14" w:rsidRDefault="007F6B06" w:rsidP="001324A0">
            <w:pPr>
              <w:jc w:val="both"/>
            </w:pPr>
            <w:r>
              <w:rPr>
                <w:sz w:val="24"/>
                <w:szCs w:val="24"/>
                <w:lang w:val="en-US"/>
              </w:rPr>
              <w:t xml:space="preserve"> </w:t>
            </w:r>
            <w:r w:rsidR="00D73E14">
              <w:t xml:space="preserve">Anticipated outputs and impact/outcomes </w:t>
            </w:r>
          </w:p>
        </w:tc>
        <w:tc>
          <w:tcPr>
            <w:tcW w:w="1843" w:type="dxa"/>
          </w:tcPr>
          <w:p w14:paraId="0855DC9B" w14:textId="2B877282" w:rsidR="007F6B06" w:rsidRDefault="00D73E14" w:rsidP="001324A0">
            <w:pPr>
              <w:jc w:val="both"/>
              <w:rPr>
                <w:sz w:val="24"/>
                <w:szCs w:val="24"/>
                <w:lang w:val="en-US"/>
              </w:rPr>
            </w:pPr>
            <w:r>
              <w:rPr>
                <w:sz w:val="24"/>
                <w:szCs w:val="24"/>
                <w:lang w:val="en-US"/>
              </w:rPr>
              <w:t>30</w:t>
            </w:r>
          </w:p>
        </w:tc>
      </w:tr>
    </w:tbl>
    <w:p w14:paraId="2C44C4C2" w14:textId="77777777" w:rsidR="008D3AAD" w:rsidRDefault="008D3AAD" w:rsidP="00D56313">
      <w:pPr>
        <w:spacing w:line="240" w:lineRule="auto"/>
        <w:contextualSpacing/>
        <w:jc w:val="both"/>
        <w:rPr>
          <w:rFonts w:cstheme="minorHAnsi"/>
          <w:b/>
          <w:bCs/>
          <w:sz w:val="24"/>
          <w:szCs w:val="24"/>
          <w:lang w:val="en-US"/>
        </w:rPr>
      </w:pPr>
    </w:p>
    <w:p w14:paraId="7F71B23E" w14:textId="06409FF9" w:rsidR="00D56313" w:rsidRDefault="00D56313" w:rsidP="00D56313">
      <w:pPr>
        <w:spacing w:line="240" w:lineRule="auto"/>
        <w:contextualSpacing/>
        <w:jc w:val="both"/>
        <w:rPr>
          <w:rFonts w:cstheme="minorHAnsi"/>
          <w:b/>
          <w:bCs/>
          <w:sz w:val="24"/>
          <w:szCs w:val="24"/>
          <w:lang w:val="en-US"/>
        </w:rPr>
      </w:pPr>
      <w:r w:rsidRPr="00D56313">
        <w:rPr>
          <w:rFonts w:cstheme="minorHAnsi"/>
          <w:b/>
          <w:bCs/>
          <w:sz w:val="24"/>
          <w:szCs w:val="24"/>
          <w:lang w:val="en-US"/>
        </w:rPr>
        <w:t>Approval Procedures</w:t>
      </w:r>
    </w:p>
    <w:p w14:paraId="5CF22798" w14:textId="3653821F" w:rsidR="00D23C9E" w:rsidRPr="00673FEA" w:rsidRDefault="007F6B06" w:rsidP="00DF42B4">
      <w:pPr>
        <w:contextualSpacing/>
        <w:jc w:val="both"/>
        <w:rPr>
          <w:sz w:val="24"/>
          <w:szCs w:val="24"/>
        </w:rPr>
      </w:pPr>
      <w:r w:rsidRPr="00673FEA">
        <w:rPr>
          <w:sz w:val="24"/>
          <w:szCs w:val="24"/>
        </w:rPr>
        <w:t xml:space="preserve">In </w:t>
      </w:r>
      <w:r w:rsidR="00D56313" w:rsidRPr="00673FEA">
        <w:rPr>
          <w:sz w:val="24"/>
          <w:szCs w:val="24"/>
        </w:rPr>
        <w:t xml:space="preserve">deciding the final allocations of funding to projects, the Council may take account of </w:t>
      </w:r>
      <w:proofErr w:type="gramStart"/>
      <w:r w:rsidR="00D56313" w:rsidRPr="00673FEA">
        <w:rPr>
          <w:sz w:val="24"/>
          <w:szCs w:val="24"/>
        </w:rPr>
        <w:t>a number of</w:t>
      </w:r>
      <w:proofErr w:type="gramEnd"/>
      <w:r w:rsidR="00D56313" w:rsidRPr="00673FEA">
        <w:rPr>
          <w:sz w:val="24"/>
          <w:szCs w:val="24"/>
        </w:rPr>
        <w:t xml:space="preserve"> factors including geographical balance and the desirability to fund a variety of different projects.</w:t>
      </w:r>
      <w:r w:rsidR="00D56313" w:rsidRPr="00673FEA">
        <w:rPr>
          <w:b/>
          <w:bCs/>
          <w:sz w:val="24"/>
          <w:szCs w:val="24"/>
          <w:lang w:val="en-US"/>
        </w:rPr>
        <w:t xml:space="preserve"> </w:t>
      </w:r>
      <w:r w:rsidR="001324A0" w:rsidRPr="00673FEA">
        <w:rPr>
          <w:b/>
          <w:bCs/>
          <w:sz w:val="24"/>
          <w:szCs w:val="24"/>
          <w:lang w:val="en-US"/>
        </w:rPr>
        <w:t xml:space="preserve"> </w:t>
      </w:r>
      <w:r w:rsidR="00D56313" w:rsidRPr="00673FEA">
        <w:rPr>
          <w:sz w:val="24"/>
          <w:szCs w:val="24"/>
        </w:rPr>
        <w:t>Following the decision each approved project will receive an offer in principle of grant-aid</w:t>
      </w:r>
      <w:r w:rsidR="00B10605" w:rsidRPr="00673FEA">
        <w:rPr>
          <w:sz w:val="24"/>
          <w:szCs w:val="24"/>
        </w:rPr>
        <w:t xml:space="preserve">. </w:t>
      </w:r>
      <w:r w:rsidR="00D56313" w:rsidRPr="00673FEA">
        <w:rPr>
          <w:sz w:val="24"/>
          <w:szCs w:val="24"/>
        </w:rPr>
        <w:t xml:space="preserve">This will be subject to compliance with the relevant conditions and subject to the satisfactory acceptance by the applicant of that offer. </w:t>
      </w:r>
      <w:r w:rsidR="00673FEA" w:rsidRPr="00673FEA">
        <w:rPr>
          <w:sz w:val="24"/>
          <w:szCs w:val="24"/>
        </w:rPr>
        <w:t xml:space="preserve"> </w:t>
      </w:r>
      <w:r w:rsidR="00DF42B4" w:rsidRPr="00673FEA">
        <w:rPr>
          <w:sz w:val="24"/>
          <w:szCs w:val="24"/>
        </w:rPr>
        <w:t xml:space="preserve">The approval of funding under this call does not automatically guarantee future funding under alternative funding streams for delivery of projects. </w:t>
      </w:r>
    </w:p>
    <w:p w14:paraId="23768B42" w14:textId="77777777" w:rsidR="00D73E14" w:rsidRPr="00673FEA" w:rsidRDefault="00D73E14" w:rsidP="00DF42B4">
      <w:pPr>
        <w:contextualSpacing/>
        <w:jc w:val="both"/>
        <w:rPr>
          <w:sz w:val="24"/>
          <w:szCs w:val="24"/>
        </w:rPr>
      </w:pPr>
    </w:p>
    <w:p w14:paraId="750AA3CD" w14:textId="343AF200" w:rsidR="00635407" w:rsidRPr="00635407" w:rsidRDefault="00635407" w:rsidP="00635407">
      <w:pPr>
        <w:contextualSpacing/>
        <w:jc w:val="both"/>
        <w:rPr>
          <w:b/>
          <w:bCs/>
          <w:sz w:val="24"/>
          <w:szCs w:val="24"/>
        </w:rPr>
      </w:pPr>
      <w:bookmarkStart w:id="7" w:name="_Hlk165448258"/>
      <w:r w:rsidRPr="00635407">
        <w:rPr>
          <w:b/>
          <w:bCs/>
          <w:sz w:val="24"/>
          <w:szCs w:val="24"/>
        </w:rPr>
        <w:t>Clarifications</w:t>
      </w:r>
    </w:p>
    <w:p w14:paraId="63F5722F" w14:textId="6B220EF2" w:rsidR="00D73E14" w:rsidRPr="0029590F" w:rsidRDefault="00635407" w:rsidP="00635407">
      <w:pPr>
        <w:contextualSpacing/>
        <w:jc w:val="both"/>
        <w:rPr>
          <w:sz w:val="24"/>
          <w:szCs w:val="24"/>
        </w:rPr>
      </w:pPr>
      <w:r w:rsidRPr="00635407">
        <w:rPr>
          <w:sz w:val="24"/>
          <w:szCs w:val="24"/>
        </w:rPr>
        <w:t xml:space="preserve">If you have any queries on the </w:t>
      </w:r>
      <w:r>
        <w:rPr>
          <w:sz w:val="24"/>
          <w:szCs w:val="24"/>
        </w:rPr>
        <w:t>f</w:t>
      </w:r>
      <w:r w:rsidRPr="00635407">
        <w:rPr>
          <w:sz w:val="24"/>
          <w:szCs w:val="24"/>
        </w:rPr>
        <w:t xml:space="preserve">und or the application process, please email </w:t>
      </w:r>
      <w:r w:rsidR="00673FEA">
        <w:rPr>
          <w:sz w:val="24"/>
          <w:szCs w:val="24"/>
        </w:rPr>
        <w:t xml:space="preserve">Caitriona Morgan, Economic Development Unit by email to </w:t>
      </w:r>
      <w:hyperlink r:id="rId14" w:history="1">
        <w:r w:rsidR="00673FEA" w:rsidRPr="00685BB1">
          <w:rPr>
            <w:rStyle w:val="Hyperlink"/>
            <w:sz w:val="24"/>
            <w:szCs w:val="24"/>
          </w:rPr>
          <w:t>Caitriona.Morgan@galwaycity.ie</w:t>
        </w:r>
      </w:hyperlink>
      <w:r w:rsidR="00673FEA">
        <w:rPr>
          <w:sz w:val="24"/>
          <w:szCs w:val="24"/>
        </w:rPr>
        <w:t xml:space="preserve"> </w:t>
      </w:r>
      <w:bookmarkEnd w:id="7"/>
    </w:p>
    <w:sectPr w:rsidR="00D73E14" w:rsidRPr="0029590F" w:rsidSect="00FC6C2C">
      <w:footerReference w:type="default" r:id="rId15"/>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60431" w14:textId="77777777" w:rsidR="00FC6C2C" w:rsidRDefault="00FC6C2C" w:rsidP="00D74150">
      <w:pPr>
        <w:spacing w:after="0" w:line="240" w:lineRule="auto"/>
      </w:pPr>
      <w:r>
        <w:separator/>
      </w:r>
    </w:p>
  </w:endnote>
  <w:endnote w:type="continuationSeparator" w:id="0">
    <w:p w14:paraId="555C3F61" w14:textId="77777777" w:rsidR="00FC6C2C" w:rsidRDefault="00FC6C2C" w:rsidP="00D74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2016372"/>
      <w:docPartObj>
        <w:docPartGallery w:val="Page Numbers (Bottom of Page)"/>
        <w:docPartUnique/>
      </w:docPartObj>
    </w:sdtPr>
    <w:sdtEndPr>
      <w:rPr>
        <w:noProof/>
      </w:rPr>
    </w:sdtEndPr>
    <w:sdtContent>
      <w:p w14:paraId="25B82DA9" w14:textId="0084EA1F" w:rsidR="00D23C9E" w:rsidRDefault="00D23C9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575668" w14:textId="77777777" w:rsidR="00D23C9E" w:rsidRDefault="00D23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0239B" w14:textId="77777777" w:rsidR="00FC6C2C" w:rsidRDefault="00FC6C2C" w:rsidP="00D74150">
      <w:pPr>
        <w:spacing w:after="0" w:line="240" w:lineRule="auto"/>
      </w:pPr>
      <w:r>
        <w:separator/>
      </w:r>
    </w:p>
  </w:footnote>
  <w:footnote w:type="continuationSeparator" w:id="0">
    <w:p w14:paraId="47B6FF00" w14:textId="77777777" w:rsidR="00FC6C2C" w:rsidRDefault="00FC6C2C" w:rsidP="00D74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43C9A"/>
    <w:multiLevelType w:val="hybridMultilevel"/>
    <w:tmpl w:val="D9B0CCDE"/>
    <w:lvl w:ilvl="0" w:tplc="EC6A496C">
      <w:start w:val="1"/>
      <w:numFmt w:val="bullet"/>
      <w:lvlText w:val=""/>
      <w:lvlJc w:val="left"/>
      <w:pPr>
        <w:ind w:left="360" w:hanging="360"/>
      </w:pPr>
      <w:rPr>
        <w:rFonts w:ascii="Wingdings" w:hAnsi="Wingdings" w:hint="default"/>
        <w:color w:val="auto"/>
        <w:sz w:val="24"/>
        <w:szCs w:val="24"/>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0AC714D2"/>
    <w:multiLevelType w:val="hybridMultilevel"/>
    <w:tmpl w:val="FBA0E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764AC"/>
    <w:multiLevelType w:val="hybridMultilevel"/>
    <w:tmpl w:val="B898209A"/>
    <w:lvl w:ilvl="0" w:tplc="23DAB81C">
      <w:start w:val="1"/>
      <w:numFmt w:val="bullet"/>
      <w:lvlText w:val=""/>
      <w:lvlJc w:val="left"/>
      <w:pPr>
        <w:ind w:left="360" w:hanging="360"/>
      </w:pPr>
      <w:rPr>
        <w:rFonts w:ascii="Symbol" w:hAnsi="Symbol" w:hint="default"/>
      </w:rPr>
    </w:lvl>
    <w:lvl w:ilvl="1" w:tplc="7D8E1534">
      <w:start w:val="1"/>
      <w:numFmt w:val="bullet"/>
      <w:lvlText w:val="o"/>
      <w:lvlJc w:val="left"/>
      <w:pPr>
        <w:ind w:left="1080" w:hanging="360"/>
      </w:pPr>
      <w:rPr>
        <w:rFonts w:ascii="Courier New" w:hAnsi="Courier New" w:cs="Times New Roman" w:hint="default"/>
      </w:rPr>
    </w:lvl>
    <w:lvl w:ilvl="2" w:tplc="D0B8C150">
      <w:start w:val="1"/>
      <w:numFmt w:val="bullet"/>
      <w:lvlText w:val=""/>
      <w:lvlJc w:val="left"/>
      <w:pPr>
        <w:ind w:left="1800" w:hanging="360"/>
      </w:pPr>
      <w:rPr>
        <w:rFonts w:ascii="Wingdings" w:hAnsi="Wingdings" w:hint="default"/>
      </w:rPr>
    </w:lvl>
    <w:lvl w:ilvl="3" w:tplc="C9E86CE8">
      <w:start w:val="1"/>
      <w:numFmt w:val="bullet"/>
      <w:lvlText w:val=""/>
      <w:lvlJc w:val="left"/>
      <w:pPr>
        <w:ind w:left="2520" w:hanging="360"/>
      </w:pPr>
      <w:rPr>
        <w:rFonts w:ascii="Symbol" w:hAnsi="Symbol" w:hint="default"/>
      </w:rPr>
    </w:lvl>
    <w:lvl w:ilvl="4" w:tplc="93849806">
      <w:start w:val="1"/>
      <w:numFmt w:val="bullet"/>
      <w:lvlText w:val="o"/>
      <w:lvlJc w:val="left"/>
      <w:pPr>
        <w:ind w:left="3240" w:hanging="360"/>
      </w:pPr>
      <w:rPr>
        <w:rFonts w:ascii="Courier New" w:hAnsi="Courier New" w:cs="Times New Roman" w:hint="default"/>
      </w:rPr>
    </w:lvl>
    <w:lvl w:ilvl="5" w:tplc="977C0C62">
      <w:start w:val="1"/>
      <w:numFmt w:val="bullet"/>
      <w:lvlText w:val=""/>
      <w:lvlJc w:val="left"/>
      <w:pPr>
        <w:ind w:left="3960" w:hanging="360"/>
      </w:pPr>
      <w:rPr>
        <w:rFonts w:ascii="Wingdings" w:hAnsi="Wingdings" w:hint="default"/>
      </w:rPr>
    </w:lvl>
    <w:lvl w:ilvl="6" w:tplc="45A402EC">
      <w:start w:val="1"/>
      <w:numFmt w:val="bullet"/>
      <w:lvlText w:val=""/>
      <w:lvlJc w:val="left"/>
      <w:pPr>
        <w:ind w:left="4680" w:hanging="360"/>
      </w:pPr>
      <w:rPr>
        <w:rFonts w:ascii="Symbol" w:hAnsi="Symbol" w:hint="default"/>
      </w:rPr>
    </w:lvl>
    <w:lvl w:ilvl="7" w:tplc="654EC614">
      <w:start w:val="1"/>
      <w:numFmt w:val="bullet"/>
      <w:lvlText w:val="o"/>
      <w:lvlJc w:val="left"/>
      <w:pPr>
        <w:ind w:left="5400" w:hanging="360"/>
      </w:pPr>
      <w:rPr>
        <w:rFonts w:ascii="Courier New" w:hAnsi="Courier New" w:cs="Times New Roman" w:hint="default"/>
      </w:rPr>
    </w:lvl>
    <w:lvl w:ilvl="8" w:tplc="6A3AA274">
      <w:start w:val="1"/>
      <w:numFmt w:val="bullet"/>
      <w:lvlText w:val=""/>
      <w:lvlJc w:val="left"/>
      <w:pPr>
        <w:ind w:left="6120" w:hanging="360"/>
      </w:pPr>
      <w:rPr>
        <w:rFonts w:ascii="Wingdings" w:hAnsi="Wingdings" w:hint="default"/>
      </w:rPr>
    </w:lvl>
  </w:abstractNum>
  <w:abstractNum w:abstractNumId="3" w15:restartNumberingAfterBreak="0">
    <w:nsid w:val="0FB71C68"/>
    <w:multiLevelType w:val="hybridMultilevel"/>
    <w:tmpl w:val="D504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3D2C73"/>
    <w:multiLevelType w:val="hybridMultilevel"/>
    <w:tmpl w:val="F556999E"/>
    <w:lvl w:ilvl="0" w:tplc="EA4AADFC">
      <w:start w:val="1"/>
      <w:numFmt w:val="decimal"/>
      <w:lvlText w:val="%1."/>
      <w:lvlJc w:val="left"/>
      <w:pPr>
        <w:ind w:left="644"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0F3FC1"/>
    <w:multiLevelType w:val="hybridMultilevel"/>
    <w:tmpl w:val="152ECF6E"/>
    <w:lvl w:ilvl="0" w:tplc="CA20AAA0">
      <w:start w:val="1"/>
      <w:numFmt w:val="bullet"/>
      <w:lvlText w:val=""/>
      <w:lvlJc w:val="left"/>
      <w:pPr>
        <w:ind w:left="360" w:hanging="360"/>
      </w:pPr>
      <w:rPr>
        <w:rFonts w:ascii="Symbol" w:hAnsi="Symbol" w:hint="default"/>
      </w:rPr>
    </w:lvl>
    <w:lvl w:ilvl="1" w:tplc="6542FA74">
      <w:start w:val="1"/>
      <w:numFmt w:val="bullet"/>
      <w:lvlText w:val="o"/>
      <w:lvlJc w:val="left"/>
      <w:pPr>
        <w:ind w:left="1080" w:hanging="360"/>
      </w:pPr>
      <w:rPr>
        <w:rFonts w:ascii="Courier New" w:hAnsi="Courier New" w:cs="Times New Roman" w:hint="default"/>
      </w:rPr>
    </w:lvl>
    <w:lvl w:ilvl="2" w:tplc="E64A3230">
      <w:start w:val="1"/>
      <w:numFmt w:val="bullet"/>
      <w:lvlText w:val=""/>
      <w:lvlJc w:val="left"/>
      <w:pPr>
        <w:ind w:left="1800" w:hanging="360"/>
      </w:pPr>
      <w:rPr>
        <w:rFonts w:ascii="Wingdings" w:hAnsi="Wingdings" w:hint="default"/>
      </w:rPr>
    </w:lvl>
    <w:lvl w:ilvl="3" w:tplc="C520FD94">
      <w:start w:val="1"/>
      <w:numFmt w:val="bullet"/>
      <w:lvlText w:val=""/>
      <w:lvlJc w:val="left"/>
      <w:pPr>
        <w:ind w:left="2520" w:hanging="360"/>
      </w:pPr>
      <w:rPr>
        <w:rFonts w:ascii="Symbol" w:hAnsi="Symbol" w:hint="default"/>
      </w:rPr>
    </w:lvl>
    <w:lvl w:ilvl="4" w:tplc="BD06273C">
      <w:start w:val="1"/>
      <w:numFmt w:val="bullet"/>
      <w:lvlText w:val="o"/>
      <w:lvlJc w:val="left"/>
      <w:pPr>
        <w:ind w:left="3240" w:hanging="360"/>
      </w:pPr>
      <w:rPr>
        <w:rFonts w:ascii="Courier New" w:hAnsi="Courier New" w:cs="Times New Roman" w:hint="default"/>
      </w:rPr>
    </w:lvl>
    <w:lvl w:ilvl="5" w:tplc="9A08A7FA">
      <w:start w:val="1"/>
      <w:numFmt w:val="bullet"/>
      <w:lvlText w:val=""/>
      <w:lvlJc w:val="left"/>
      <w:pPr>
        <w:ind w:left="3960" w:hanging="360"/>
      </w:pPr>
      <w:rPr>
        <w:rFonts w:ascii="Wingdings" w:hAnsi="Wingdings" w:hint="default"/>
      </w:rPr>
    </w:lvl>
    <w:lvl w:ilvl="6" w:tplc="8D741680">
      <w:start w:val="1"/>
      <w:numFmt w:val="bullet"/>
      <w:lvlText w:val=""/>
      <w:lvlJc w:val="left"/>
      <w:pPr>
        <w:ind w:left="4680" w:hanging="360"/>
      </w:pPr>
      <w:rPr>
        <w:rFonts w:ascii="Symbol" w:hAnsi="Symbol" w:hint="default"/>
      </w:rPr>
    </w:lvl>
    <w:lvl w:ilvl="7" w:tplc="6EDEC814">
      <w:start w:val="1"/>
      <w:numFmt w:val="bullet"/>
      <w:lvlText w:val="o"/>
      <w:lvlJc w:val="left"/>
      <w:pPr>
        <w:ind w:left="5400" w:hanging="360"/>
      </w:pPr>
      <w:rPr>
        <w:rFonts w:ascii="Courier New" w:hAnsi="Courier New" w:cs="Times New Roman" w:hint="default"/>
      </w:rPr>
    </w:lvl>
    <w:lvl w:ilvl="8" w:tplc="3A3ED3AA">
      <w:start w:val="1"/>
      <w:numFmt w:val="bullet"/>
      <w:lvlText w:val=""/>
      <w:lvlJc w:val="left"/>
      <w:pPr>
        <w:ind w:left="6120" w:hanging="360"/>
      </w:pPr>
      <w:rPr>
        <w:rFonts w:ascii="Wingdings" w:hAnsi="Wingdings" w:hint="default"/>
      </w:rPr>
    </w:lvl>
  </w:abstractNum>
  <w:abstractNum w:abstractNumId="6" w15:restartNumberingAfterBreak="0">
    <w:nsid w:val="182A2832"/>
    <w:multiLevelType w:val="hybridMultilevel"/>
    <w:tmpl w:val="BB682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E11B3E"/>
    <w:multiLevelType w:val="hybridMultilevel"/>
    <w:tmpl w:val="A7E223A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8" w15:restartNumberingAfterBreak="0">
    <w:nsid w:val="1E990188"/>
    <w:multiLevelType w:val="hybridMultilevel"/>
    <w:tmpl w:val="E718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000E37"/>
    <w:multiLevelType w:val="hybridMultilevel"/>
    <w:tmpl w:val="E886E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639C4A"/>
    <w:multiLevelType w:val="hybridMultilevel"/>
    <w:tmpl w:val="0B74DAE2"/>
    <w:lvl w:ilvl="0" w:tplc="BA68B0D4">
      <w:start w:val="1"/>
      <w:numFmt w:val="bullet"/>
      <w:lvlText w:val=""/>
      <w:lvlJc w:val="left"/>
      <w:pPr>
        <w:ind w:left="360" w:hanging="360"/>
      </w:pPr>
      <w:rPr>
        <w:rFonts w:ascii="Symbol" w:hAnsi="Symbol" w:hint="default"/>
      </w:rPr>
    </w:lvl>
    <w:lvl w:ilvl="1" w:tplc="6B0AFBBE">
      <w:start w:val="1"/>
      <w:numFmt w:val="bullet"/>
      <w:lvlText w:val="o"/>
      <w:lvlJc w:val="left"/>
      <w:pPr>
        <w:ind w:left="1080" w:hanging="360"/>
      </w:pPr>
      <w:rPr>
        <w:rFonts w:ascii="Courier New" w:hAnsi="Courier New" w:cs="Times New Roman" w:hint="default"/>
      </w:rPr>
    </w:lvl>
    <w:lvl w:ilvl="2" w:tplc="75804260">
      <w:start w:val="1"/>
      <w:numFmt w:val="bullet"/>
      <w:lvlText w:val=""/>
      <w:lvlJc w:val="left"/>
      <w:pPr>
        <w:ind w:left="1800" w:hanging="360"/>
      </w:pPr>
      <w:rPr>
        <w:rFonts w:ascii="Wingdings" w:hAnsi="Wingdings" w:hint="default"/>
      </w:rPr>
    </w:lvl>
    <w:lvl w:ilvl="3" w:tplc="BA865210">
      <w:start w:val="1"/>
      <w:numFmt w:val="bullet"/>
      <w:lvlText w:val=""/>
      <w:lvlJc w:val="left"/>
      <w:pPr>
        <w:ind w:left="2520" w:hanging="360"/>
      </w:pPr>
      <w:rPr>
        <w:rFonts w:ascii="Symbol" w:hAnsi="Symbol" w:hint="default"/>
      </w:rPr>
    </w:lvl>
    <w:lvl w:ilvl="4" w:tplc="94CE0C0E">
      <w:start w:val="1"/>
      <w:numFmt w:val="bullet"/>
      <w:lvlText w:val="o"/>
      <w:lvlJc w:val="left"/>
      <w:pPr>
        <w:ind w:left="3240" w:hanging="360"/>
      </w:pPr>
      <w:rPr>
        <w:rFonts w:ascii="Courier New" w:hAnsi="Courier New" w:cs="Times New Roman" w:hint="default"/>
      </w:rPr>
    </w:lvl>
    <w:lvl w:ilvl="5" w:tplc="CAF238EC">
      <w:start w:val="1"/>
      <w:numFmt w:val="bullet"/>
      <w:lvlText w:val=""/>
      <w:lvlJc w:val="left"/>
      <w:pPr>
        <w:ind w:left="3960" w:hanging="360"/>
      </w:pPr>
      <w:rPr>
        <w:rFonts w:ascii="Wingdings" w:hAnsi="Wingdings" w:hint="default"/>
      </w:rPr>
    </w:lvl>
    <w:lvl w:ilvl="6" w:tplc="106C5BF6">
      <w:start w:val="1"/>
      <w:numFmt w:val="bullet"/>
      <w:lvlText w:val=""/>
      <w:lvlJc w:val="left"/>
      <w:pPr>
        <w:ind w:left="4680" w:hanging="360"/>
      </w:pPr>
      <w:rPr>
        <w:rFonts w:ascii="Symbol" w:hAnsi="Symbol" w:hint="default"/>
      </w:rPr>
    </w:lvl>
    <w:lvl w:ilvl="7" w:tplc="5E86B8F8">
      <w:start w:val="1"/>
      <w:numFmt w:val="bullet"/>
      <w:lvlText w:val="o"/>
      <w:lvlJc w:val="left"/>
      <w:pPr>
        <w:ind w:left="5400" w:hanging="360"/>
      </w:pPr>
      <w:rPr>
        <w:rFonts w:ascii="Courier New" w:hAnsi="Courier New" w:cs="Times New Roman" w:hint="default"/>
      </w:rPr>
    </w:lvl>
    <w:lvl w:ilvl="8" w:tplc="7C506FC8">
      <w:start w:val="1"/>
      <w:numFmt w:val="bullet"/>
      <w:lvlText w:val=""/>
      <w:lvlJc w:val="left"/>
      <w:pPr>
        <w:ind w:left="6120" w:hanging="360"/>
      </w:pPr>
      <w:rPr>
        <w:rFonts w:ascii="Wingdings" w:hAnsi="Wingdings" w:hint="default"/>
      </w:rPr>
    </w:lvl>
  </w:abstractNum>
  <w:abstractNum w:abstractNumId="11" w15:restartNumberingAfterBreak="0">
    <w:nsid w:val="285F674C"/>
    <w:multiLevelType w:val="hybridMultilevel"/>
    <w:tmpl w:val="FFFFFFFF"/>
    <w:lvl w:ilvl="0" w:tplc="B76AEC32">
      <w:start w:val="1"/>
      <w:numFmt w:val="bullet"/>
      <w:lvlText w:val=""/>
      <w:lvlJc w:val="left"/>
      <w:pPr>
        <w:ind w:left="360" w:hanging="360"/>
      </w:pPr>
      <w:rPr>
        <w:rFonts w:ascii="Symbol" w:hAnsi="Symbol" w:hint="default"/>
      </w:rPr>
    </w:lvl>
    <w:lvl w:ilvl="1" w:tplc="EB8268E6">
      <w:start w:val="1"/>
      <w:numFmt w:val="bullet"/>
      <w:lvlText w:val="o"/>
      <w:lvlJc w:val="left"/>
      <w:pPr>
        <w:ind w:left="1080" w:hanging="360"/>
      </w:pPr>
      <w:rPr>
        <w:rFonts w:ascii="Courier New" w:hAnsi="Courier New" w:cs="Times New Roman" w:hint="default"/>
      </w:rPr>
    </w:lvl>
    <w:lvl w:ilvl="2" w:tplc="9F6EC6B8">
      <w:start w:val="1"/>
      <w:numFmt w:val="bullet"/>
      <w:lvlText w:val=""/>
      <w:lvlJc w:val="left"/>
      <w:pPr>
        <w:ind w:left="1800" w:hanging="360"/>
      </w:pPr>
      <w:rPr>
        <w:rFonts w:ascii="Wingdings" w:hAnsi="Wingdings" w:hint="default"/>
      </w:rPr>
    </w:lvl>
    <w:lvl w:ilvl="3" w:tplc="20BC15F6">
      <w:start w:val="1"/>
      <w:numFmt w:val="bullet"/>
      <w:lvlText w:val=""/>
      <w:lvlJc w:val="left"/>
      <w:pPr>
        <w:ind w:left="2520" w:hanging="360"/>
      </w:pPr>
      <w:rPr>
        <w:rFonts w:ascii="Symbol" w:hAnsi="Symbol" w:hint="default"/>
      </w:rPr>
    </w:lvl>
    <w:lvl w:ilvl="4" w:tplc="EBB64300">
      <w:start w:val="1"/>
      <w:numFmt w:val="bullet"/>
      <w:lvlText w:val="o"/>
      <w:lvlJc w:val="left"/>
      <w:pPr>
        <w:ind w:left="3240" w:hanging="360"/>
      </w:pPr>
      <w:rPr>
        <w:rFonts w:ascii="Courier New" w:hAnsi="Courier New" w:cs="Times New Roman" w:hint="default"/>
      </w:rPr>
    </w:lvl>
    <w:lvl w:ilvl="5" w:tplc="C7D0E9B6">
      <w:start w:val="1"/>
      <w:numFmt w:val="bullet"/>
      <w:lvlText w:val=""/>
      <w:lvlJc w:val="left"/>
      <w:pPr>
        <w:ind w:left="3960" w:hanging="360"/>
      </w:pPr>
      <w:rPr>
        <w:rFonts w:ascii="Wingdings" w:hAnsi="Wingdings" w:hint="default"/>
      </w:rPr>
    </w:lvl>
    <w:lvl w:ilvl="6" w:tplc="B1CC8CBC">
      <w:start w:val="1"/>
      <w:numFmt w:val="bullet"/>
      <w:lvlText w:val=""/>
      <w:lvlJc w:val="left"/>
      <w:pPr>
        <w:ind w:left="4680" w:hanging="360"/>
      </w:pPr>
      <w:rPr>
        <w:rFonts w:ascii="Symbol" w:hAnsi="Symbol" w:hint="default"/>
      </w:rPr>
    </w:lvl>
    <w:lvl w:ilvl="7" w:tplc="83D4CF60">
      <w:start w:val="1"/>
      <w:numFmt w:val="bullet"/>
      <w:lvlText w:val="o"/>
      <w:lvlJc w:val="left"/>
      <w:pPr>
        <w:ind w:left="5400" w:hanging="360"/>
      </w:pPr>
      <w:rPr>
        <w:rFonts w:ascii="Courier New" w:hAnsi="Courier New" w:cs="Times New Roman" w:hint="default"/>
      </w:rPr>
    </w:lvl>
    <w:lvl w:ilvl="8" w:tplc="4D94901E">
      <w:start w:val="1"/>
      <w:numFmt w:val="bullet"/>
      <w:lvlText w:val=""/>
      <w:lvlJc w:val="left"/>
      <w:pPr>
        <w:ind w:left="6120" w:hanging="360"/>
      </w:pPr>
      <w:rPr>
        <w:rFonts w:ascii="Wingdings" w:hAnsi="Wingdings" w:hint="default"/>
      </w:rPr>
    </w:lvl>
  </w:abstractNum>
  <w:abstractNum w:abstractNumId="12" w15:restartNumberingAfterBreak="0">
    <w:nsid w:val="28866704"/>
    <w:multiLevelType w:val="hybridMultilevel"/>
    <w:tmpl w:val="95C8B846"/>
    <w:lvl w:ilvl="0" w:tplc="F0989E96">
      <w:start w:val="1"/>
      <w:numFmt w:val="bullet"/>
      <w:lvlText w:val=""/>
      <w:lvlJc w:val="left"/>
      <w:pPr>
        <w:ind w:left="360" w:hanging="360"/>
      </w:pPr>
      <w:rPr>
        <w:rFonts w:ascii="Symbol" w:hAnsi="Symbol" w:hint="default"/>
      </w:rPr>
    </w:lvl>
    <w:lvl w:ilvl="1" w:tplc="52C4B7D6">
      <w:start w:val="1"/>
      <w:numFmt w:val="bullet"/>
      <w:lvlText w:val="o"/>
      <w:lvlJc w:val="left"/>
      <w:pPr>
        <w:ind w:left="1080" w:hanging="360"/>
      </w:pPr>
      <w:rPr>
        <w:rFonts w:ascii="Courier New" w:hAnsi="Courier New" w:cs="Times New Roman" w:hint="default"/>
      </w:rPr>
    </w:lvl>
    <w:lvl w:ilvl="2" w:tplc="365276F8">
      <w:start w:val="1"/>
      <w:numFmt w:val="bullet"/>
      <w:lvlText w:val=""/>
      <w:lvlJc w:val="left"/>
      <w:pPr>
        <w:ind w:left="1800" w:hanging="360"/>
      </w:pPr>
      <w:rPr>
        <w:rFonts w:ascii="Wingdings" w:hAnsi="Wingdings" w:hint="default"/>
      </w:rPr>
    </w:lvl>
    <w:lvl w:ilvl="3" w:tplc="84F07582">
      <w:start w:val="1"/>
      <w:numFmt w:val="bullet"/>
      <w:lvlText w:val=""/>
      <w:lvlJc w:val="left"/>
      <w:pPr>
        <w:ind w:left="2520" w:hanging="360"/>
      </w:pPr>
      <w:rPr>
        <w:rFonts w:ascii="Symbol" w:hAnsi="Symbol" w:hint="default"/>
      </w:rPr>
    </w:lvl>
    <w:lvl w:ilvl="4" w:tplc="720EE546">
      <w:start w:val="1"/>
      <w:numFmt w:val="bullet"/>
      <w:lvlText w:val="o"/>
      <w:lvlJc w:val="left"/>
      <w:pPr>
        <w:ind w:left="3240" w:hanging="360"/>
      </w:pPr>
      <w:rPr>
        <w:rFonts w:ascii="Courier New" w:hAnsi="Courier New" w:cs="Times New Roman" w:hint="default"/>
      </w:rPr>
    </w:lvl>
    <w:lvl w:ilvl="5" w:tplc="52061E86">
      <w:start w:val="1"/>
      <w:numFmt w:val="bullet"/>
      <w:lvlText w:val=""/>
      <w:lvlJc w:val="left"/>
      <w:pPr>
        <w:ind w:left="3960" w:hanging="360"/>
      </w:pPr>
      <w:rPr>
        <w:rFonts w:ascii="Wingdings" w:hAnsi="Wingdings" w:hint="default"/>
      </w:rPr>
    </w:lvl>
    <w:lvl w:ilvl="6" w:tplc="7F4C2898">
      <w:start w:val="1"/>
      <w:numFmt w:val="bullet"/>
      <w:lvlText w:val=""/>
      <w:lvlJc w:val="left"/>
      <w:pPr>
        <w:ind w:left="4680" w:hanging="360"/>
      </w:pPr>
      <w:rPr>
        <w:rFonts w:ascii="Symbol" w:hAnsi="Symbol" w:hint="default"/>
      </w:rPr>
    </w:lvl>
    <w:lvl w:ilvl="7" w:tplc="B0204876">
      <w:start w:val="1"/>
      <w:numFmt w:val="bullet"/>
      <w:lvlText w:val="o"/>
      <w:lvlJc w:val="left"/>
      <w:pPr>
        <w:ind w:left="5400" w:hanging="360"/>
      </w:pPr>
      <w:rPr>
        <w:rFonts w:ascii="Courier New" w:hAnsi="Courier New" w:cs="Times New Roman" w:hint="default"/>
      </w:rPr>
    </w:lvl>
    <w:lvl w:ilvl="8" w:tplc="24A070C4">
      <w:start w:val="1"/>
      <w:numFmt w:val="bullet"/>
      <w:lvlText w:val=""/>
      <w:lvlJc w:val="left"/>
      <w:pPr>
        <w:ind w:left="6120" w:hanging="360"/>
      </w:pPr>
      <w:rPr>
        <w:rFonts w:ascii="Wingdings" w:hAnsi="Wingdings" w:hint="default"/>
      </w:rPr>
    </w:lvl>
  </w:abstractNum>
  <w:abstractNum w:abstractNumId="13" w15:restartNumberingAfterBreak="0">
    <w:nsid w:val="2B133683"/>
    <w:multiLevelType w:val="hybridMultilevel"/>
    <w:tmpl w:val="F92CB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F75C2D"/>
    <w:multiLevelType w:val="hybridMultilevel"/>
    <w:tmpl w:val="C2C8FFBC"/>
    <w:lvl w:ilvl="0" w:tplc="50507138">
      <w:start w:val="1"/>
      <w:numFmt w:val="bullet"/>
      <w:lvlText w:val=""/>
      <w:lvlJc w:val="left"/>
      <w:pPr>
        <w:ind w:left="360" w:hanging="360"/>
      </w:pPr>
      <w:rPr>
        <w:rFonts w:ascii="Symbol" w:hAnsi="Symbol" w:hint="default"/>
      </w:rPr>
    </w:lvl>
    <w:lvl w:ilvl="1" w:tplc="F538F16E">
      <w:start w:val="1"/>
      <w:numFmt w:val="bullet"/>
      <w:lvlText w:val="o"/>
      <w:lvlJc w:val="left"/>
      <w:pPr>
        <w:ind w:left="1080" w:hanging="360"/>
      </w:pPr>
      <w:rPr>
        <w:rFonts w:ascii="Courier New" w:hAnsi="Courier New" w:cs="Times New Roman" w:hint="default"/>
      </w:rPr>
    </w:lvl>
    <w:lvl w:ilvl="2" w:tplc="8D521C7C">
      <w:start w:val="1"/>
      <w:numFmt w:val="bullet"/>
      <w:lvlText w:val=""/>
      <w:lvlJc w:val="left"/>
      <w:pPr>
        <w:ind w:left="1800" w:hanging="360"/>
      </w:pPr>
      <w:rPr>
        <w:rFonts w:ascii="Wingdings" w:hAnsi="Wingdings" w:hint="default"/>
      </w:rPr>
    </w:lvl>
    <w:lvl w:ilvl="3" w:tplc="10480E56">
      <w:start w:val="1"/>
      <w:numFmt w:val="bullet"/>
      <w:lvlText w:val=""/>
      <w:lvlJc w:val="left"/>
      <w:pPr>
        <w:ind w:left="2520" w:hanging="360"/>
      </w:pPr>
      <w:rPr>
        <w:rFonts w:ascii="Symbol" w:hAnsi="Symbol" w:hint="default"/>
      </w:rPr>
    </w:lvl>
    <w:lvl w:ilvl="4" w:tplc="344A439C">
      <w:start w:val="1"/>
      <w:numFmt w:val="bullet"/>
      <w:lvlText w:val="o"/>
      <w:lvlJc w:val="left"/>
      <w:pPr>
        <w:ind w:left="3240" w:hanging="360"/>
      </w:pPr>
      <w:rPr>
        <w:rFonts w:ascii="Courier New" w:hAnsi="Courier New" w:cs="Times New Roman" w:hint="default"/>
      </w:rPr>
    </w:lvl>
    <w:lvl w:ilvl="5" w:tplc="285E0F78">
      <w:start w:val="1"/>
      <w:numFmt w:val="bullet"/>
      <w:lvlText w:val=""/>
      <w:lvlJc w:val="left"/>
      <w:pPr>
        <w:ind w:left="3960" w:hanging="360"/>
      </w:pPr>
      <w:rPr>
        <w:rFonts w:ascii="Wingdings" w:hAnsi="Wingdings" w:hint="default"/>
      </w:rPr>
    </w:lvl>
    <w:lvl w:ilvl="6" w:tplc="B35432AE">
      <w:start w:val="1"/>
      <w:numFmt w:val="bullet"/>
      <w:lvlText w:val=""/>
      <w:lvlJc w:val="left"/>
      <w:pPr>
        <w:ind w:left="4680" w:hanging="360"/>
      </w:pPr>
      <w:rPr>
        <w:rFonts w:ascii="Symbol" w:hAnsi="Symbol" w:hint="default"/>
      </w:rPr>
    </w:lvl>
    <w:lvl w:ilvl="7" w:tplc="8B1AE0DC">
      <w:start w:val="1"/>
      <w:numFmt w:val="bullet"/>
      <w:lvlText w:val="o"/>
      <w:lvlJc w:val="left"/>
      <w:pPr>
        <w:ind w:left="5400" w:hanging="360"/>
      </w:pPr>
      <w:rPr>
        <w:rFonts w:ascii="Courier New" w:hAnsi="Courier New" w:cs="Times New Roman" w:hint="default"/>
      </w:rPr>
    </w:lvl>
    <w:lvl w:ilvl="8" w:tplc="144E34BC">
      <w:start w:val="1"/>
      <w:numFmt w:val="bullet"/>
      <w:lvlText w:val=""/>
      <w:lvlJc w:val="left"/>
      <w:pPr>
        <w:ind w:left="6120" w:hanging="360"/>
      </w:pPr>
      <w:rPr>
        <w:rFonts w:ascii="Wingdings" w:hAnsi="Wingdings" w:hint="default"/>
      </w:rPr>
    </w:lvl>
  </w:abstractNum>
  <w:abstractNum w:abstractNumId="15" w15:restartNumberingAfterBreak="0">
    <w:nsid w:val="379337AC"/>
    <w:multiLevelType w:val="hybridMultilevel"/>
    <w:tmpl w:val="24702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D0207"/>
    <w:multiLevelType w:val="hybridMultilevel"/>
    <w:tmpl w:val="ECB6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17F74"/>
    <w:multiLevelType w:val="hybridMultilevel"/>
    <w:tmpl w:val="BBF09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1094D"/>
    <w:multiLevelType w:val="hybridMultilevel"/>
    <w:tmpl w:val="61546D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FE5660"/>
    <w:multiLevelType w:val="hybridMultilevel"/>
    <w:tmpl w:val="DC345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617231"/>
    <w:multiLevelType w:val="hybridMultilevel"/>
    <w:tmpl w:val="32DA5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67686E"/>
    <w:multiLevelType w:val="hybridMultilevel"/>
    <w:tmpl w:val="447A7A74"/>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87A3887"/>
    <w:multiLevelType w:val="hybridMultilevel"/>
    <w:tmpl w:val="9012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A39FE"/>
    <w:multiLevelType w:val="hybridMultilevel"/>
    <w:tmpl w:val="F43C2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44491"/>
    <w:multiLevelType w:val="hybridMultilevel"/>
    <w:tmpl w:val="7220B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4A7469"/>
    <w:multiLevelType w:val="hybridMultilevel"/>
    <w:tmpl w:val="7952D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C3ECE"/>
    <w:multiLevelType w:val="hybridMultilevel"/>
    <w:tmpl w:val="92BA7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9901EC"/>
    <w:multiLevelType w:val="hybridMultilevel"/>
    <w:tmpl w:val="B9A0A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CA629B"/>
    <w:multiLevelType w:val="hybridMultilevel"/>
    <w:tmpl w:val="ADE83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AF45DD"/>
    <w:multiLevelType w:val="hybridMultilevel"/>
    <w:tmpl w:val="D8C45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987654"/>
    <w:multiLevelType w:val="hybridMultilevel"/>
    <w:tmpl w:val="6CC89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FAC18D"/>
    <w:multiLevelType w:val="hybridMultilevel"/>
    <w:tmpl w:val="FFFFFFFF"/>
    <w:lvl w:ilvl="0" w:tplc="A11677D8">
      <w:start w:val="1"/>
      <w:numFmt w:val="bullet"/>
      <w:lvlText w:val=""/>
      <w:lvlJc w:val="left"/>
      <w:pPr>
        <w:ind w:left="360" w:hanging="360"/>
      </w:pPr>
      <w:rPr>
        <w:rFonts w:ascii="Symbol" w:hAnsi="Symbol" w:hint="default"/>
      </w:rPr>
    </w:lvl>
    <w:lvl w:ilvl="1" w:tplc="13DAEC36">
      <w:start w:val="1"/>
      <w:numFmt w:val="bullet"/>
      <w:lvlText w:val="o"/>
      <w:lvlJc w:val="left"/>
      <w:pPr>
        <w:ind w:left="1080" w:hanging="360"/>
      </w:pPr>
      <w:rPr>
        <w:rFonts w:ascii="Courier New" w:hAnsi="Courier New" w:cs="Times New Roman" w:hint="default"/>
      </w:rPr>
    </w:lvl>
    <w:lvl w:ilvl="2" w:tplc="5E8EC496">
      <w:start w:val="1"/>
      <w:numFmt w:val="bullet"/>
      <w:lvlText w:val=""/>
      <w:lvlJc w:val="left"/>
      <w:pPr>
        <w:ind w:left="1800" w:hanging="360"/>
      </w:pPr>
      <w:rPr>
        <w:rFonts w:ascii="Wingdings" w:hAnsi="Wingdings" w:hint="default"/>
      </w:rPr>
    </w:lvl>
    <w:lvl w:ilvl="3" w:tplc="5ABAF106">
      <w:start w:val="1"/>
      <w:numFmt w:val="bullet"/>
      <w:lvlText w:val=""/>
      <w:lvlJc w:val="left"/>
      <w:pPr>
        <w:ind w:left="2520" w:hanging="360"/>
      </w:pPr>
      <w:rPr>
        <w:rFonts w:ascii="Symbol" w:hAnsi="Symbol" w:hint="default"/>
      </w:rPr>
    </w:lvl>
    <w:lvl w:ilvl="4" w:tplc="0BAABEB2">
      <w:start w:val="1"/>
      <w:numFmt w:val="bullet"/>
      <w:lvlText w:val="o"/>
      <w:lvlJc w:val="left"/>
      <w:pPr>
        <w:ind w:left="3240" w:hanging="360"/>
      </w:pPr>
      <w:rPr>
        <w:rFonts w:ascii="Courier New" w:hAnsi="Courier New" w:cs="Times New Roman" w:hint="default"/>
      </w:rPr>
    </w:lvl>
    <w:lvl w:ilvl="5" w:tplc="2F96E45C">
      <w:start w:val="1"/>
      <w:numFmt w:val="bullet"/>
      <w:lvlText w:val=""/>
      <w:lvlJc w:val="left"/>
      <w:pPr>
        <w:ind w:left="3960" w:hanging="360"/>
      </w:pPr>
      <w:rPr>
        <w:rFonts w:ascii="Wingdings" w:hAnsi="Wingdings" w:hint="default"/>
      </w:rPr>
    </w:lvl>
    <w:lvl w:ilvl="6" w:tplc="3B5497EE">
      <w:start w:val="1"/>
      <w:numFmt w:val="bullet"/>
      <w:lvlText w:val=""/>
      <w:lvlJc w:val="left"/>
      <w:pPr>
        <w:ind w:left="4680" w:hanging="360"/>
      </w:pPr>
      <w:rPr>
        <w:rFonts w:ascii="Symbol" w:hAnsi="Symbol" w:hint="default"/>
      </w:rPr>
    </w:lvl>
    <w:lvl w:ilvl="7" w:tplc="EA76692A">
      <w:start w:val="1"/>
      <w:numFmt w:val="bullet"/>
      <w:lvlText w:val="o"/>
      <w:lvlJc w:val="left"/>
      <w:pPr>
        <w:ind w:left="5400" w:hanging="360"/>
      </w:pPr>
      <w:rPr>
        <w:rFonts w:ascii="Courier New" w:hAnsi="Courier New" w:cs="Times New Roman" w:hint="default"/>
      </w:rPr>
    </w:lvl>
    <w:lvl w:ilvl="8" w:tplc="D8EC599A">
      <w:start w:val="1"/>
      <w:numFmt w:val="bullet"/>
      <w:lvlText w:val=""/>
      <w:lvlJc w:val="left"/>
      <w:pPr>
        <w:ind w:left="6120" w:hanging="360"/>
      </w:pPr>
      <w:rPr>
        <w:rFonts w:ascii="Wingdings" w:hAnsi="Wingdings" w:hint="default"/>
      </w:rPr>
    </w:lvl>
  </w:abstractNum>
  <w:abstractNum w:abstractNumId="32" w15:restartNumberingAfterBreak="0">
    <w:nsid w:val="7A14AC25"/>
    <w:multiLevelType w:val="hybridMultilevel"/>
    <w:tmpl w:val="FFFFFFFF"/>
    <w:lvl w:ilvl="0" w:tplc="A456F77A">
      <w:start w:val="1"/>
      <w:numFmt w:val="bullet"/>
      <w:lvlText w:val=""/>
      <w:lvlJc w:val="left"/>
      <w:pPr>
        <w:ind w:left="360" w:hanging="360"/>
      </w:pPr>
      <w:rPr>
        <w:rFonts w:ascii="Symbol" w:hAnsi="Symbol" w:hint="default"/>
      </w:rPr>
    </w:lvl>
    <w:lvl w:ilvl="1" w:tplc="9A1211CE">
      <w:start w:val="1"/>
      <w:numFmt w:val="bullet"/>
      <w:lvlText w:val="o"/>
      <w:lvlJc w:val="left"/>
      <w:pPr>
        <w:ind w:left="1080" w:hanging="360"/>
      </w:pPr>
      <w:rPr>
        <w:rFonts w:ascii="Courier New" w:hAnsi="Courier New" w:cs="Times New Roman" w:hint="default"/>
      </w:rPr>
    </w:lvl>
    <w:lvl w:ilvl="2" w:tplc="8B7ECCF8">
      <w:start w:val="1"/>
      <w:numFmt w:val="bullet"/>
      <w:lvlText w:val=""/>
      <w:lvlJc w:val="left"/>
      <w:pPr>
        <w:ind w:left="1800" w:hanging="360"/>
      </w:pPr>
      <w:rPr>
        <w:rFonts w:ascii="Wingdings" w:hAnsi="Wingdings" w:hint="default"/>
      </w:rPr>
    </w:lvl>
    <w:lvl w:ilvl="3" w:tplc="045EE738">
      <w:start w:val="1"/>
      <w:numFmt w:val="bullet"/>
      <w:lvlText w:val=""/>
      <w:lvlJc w:val="left"/>
      <w:pPr>
        <w:ind w:left="2520" w:hanging="360"/>
      </w:pPr>
      <w:rPr>
        <w:rFonts w:ascii="Symbol" w:hAnsi="Symbol" w:hint="default"/>
      </w:rPr>
    </w:lvl>
    <w:lvl w:ilvl="4" w:tplc="D3249698">
      <w:start w:val="1"/>
      <w:numFmt w:val="bullet"/>
      <w:lvlText w:val="o"/>
      <w:lvlJc w:val="left"/>
      <w:pPr>
        <w:ind w:left="3240" w:hanging="360"/>
      </w:pPr>
      <w:rPr>
        <w:rFonts w:ascii="Courier New" w:hAnsi="Courier New" w:cs="Times New Roman" w:hint="default"/>
      </w:rPr>
    </w:lvl>
    <w:lvl w:ilvl="5" w:tplc="C0CAA878">
      <w:start w:val="1"/>
      <w:numFmt w:val="bullet"/>
      <w:lvlText w:val=""/>
      <w:lvlJc w:val="left"/>
      <w:pPr>
        <w:ind w:left="3960" w:hanging="360"/>
      </w:pPr>
      <w:rPr>
        <w:rFonts w:ascii="Wingdings" w:hAnsi="Wingdings" w:hint="default"/>
      </w:rPr>
    </w:lvl>
    <w:lvl w:ilvl="6" w:tplc="85520C7E">
      <w:start w:val="1"/>
      <w:numFmt w:val="bullet"/>
      <w:lvlText w:val=""/>
      <w:lvlJc w:val="left"/>
      <w:pPr>
        <w:ind w:left="4680" w:hanging="360"/>
      </w:pPr>
      <w:rPr>
        <w:rFonts w:ascii="Symbol" w:hAnsi="Symbol" w:hint="default"/>
      </w:rPr>
    </w:lvl>
    <w:lvl w:ilvl="7" w:tplc="AE5C7CC8">
      <w:start w:val="1"/>
      <w:numFmt w:val="bullet"/>
      <w:lvlText w:val="o"/>
      <w:lvlJc w:val="left"/>
      <w:pPr>
        <w:ind w:left="5400" w:hanging="360"/>
      </w:pPr>
      <w:rPr>
        <w:rFonts w:ascii="Courier New" w:hAnsi="Courier New" w:cs="Times New Roman" w:hint="default"/>
      </w:rPr>
    </w:lvl>
    <w:lvl w:ilvl="8" w:tplc="8DE87B6C">
      <w:start w:val="1"/>
      <w:numFmt w:val="bullet"/>
      <w:lvlText w:val=""/>
      <w:lvlJc w:val="left"/>
      <w:pPr>
        <w:ind w:left="6120" w:hanging="360"/>
      </w:pPr>
      <w:rPr>
        <w:rFonts w:ascii="Wingdings" w:hAnsi="Wingdings" w:hint="default"/>
      </w:rPr>
    </w:lvl>
  </w:abstractNum>
  <w:num w:numId="1" w16cid:durableId="652880750">
    <w:abstractNumId w:val="22"/>
  </w:num>
  <w:num w:numId="2" w16cid:durableId="1063796748">
    <w:abstractNumId w:val="27"/>
  </w:num>
  <w:num w:numId="3" w16cid:durableId="1717240546">
    <w:abstractNumId w:val="17"/>
  </w:num>
  <w:num w:numId="4" w16cid:durableId="1395857931">
    <w:abstractNumId w:val="25"/>
  </w:num>
  <w:num w:numId="5" w16cid:durableId="417562138">
    <w:abstractNumId w:val="29"/>
  </w:num>
  <w:num w:numId="6" w16cid:durableId="353072537">
    <w:abstractNumId w:val="16"/>
  </w:num>
  <w:num w:numId="7" w16cid:durableId="722096041">
    <w:abstractNumId w:val="19"/>
  </w:num>
  <w:num w:numId="8" w16cid:durableId="1648971935">
    <w:abstractNumId w:val="13"/>
  </w:num>
  <w:num w:numId="9" w16cid:durableId="1935165700">
    <w:abstractNumId w:val="6"/>
  </w:num>
  <w:num w:numId="10" w16cid:durableId="59863352">
    <w:abstractNumId w:val="26"/>
  </w:num>
  <w:num w:numId="11" w16cid:durableId="507140107">
    <w:abstractNumId w:val="30"/>
  </w:num>
  <w:num w:numId="12" w16cid:durableId="1113331520">
    <w:abstractNumId w:val="8"/>
  </w:num>
  <w:num w:numId="13" w16cid:durableId="1882206151">
    <w:abstractNumId w:val="20"/>
  </w:num>
  <w:num w:numId="14" w16cid:durableId="581792490">
    <w:abstractNumId w:val="5"/>
  </w:num>
  <w:num w:numId="15" w16cid:durableId="770315527">
    <w:abstractNumId w:val="10"/>
  </w:num>
  <w:num w:numId="16" w16cid:durableId="1822236448">
    <w:abstractNumId w:val="32"/>
  </w:num>
  <w:num w:numId="17" w16cid:durableId="1739091109">
    <w:abstractNumId w:val="31"/>
  </w:num>
  <w:num w:numId="18" w16cid:durableId="438306357">
    <w:abstractNumId w:val="11"/>
  </w:num>
  <w:num w:numId="19" w16cid:durableId="1009407972">
    <w:abstractNumId w:val="14"/>
  </w:num>
  <w:num w:numId="20" w16cid:durableId="58065585">
    <w:abstractNumId w:val="12"/>
  </w:num>
  <w:num w:numId="21" w16cid:durableId="569191544">
    <w:abstractNumId w:val="2"/>
  </w:num>
  <w:num w:numId="22" w16cid:durableId="152764574">
    <w:abstractNumId w:val="4"/>
  </w:num>
  <w:num w:numId="23" w16cid:durableId="1063523127">
    <w:abstractNumId w:val="24"/>
  </w:num>
  <w:num w:numId="24" w16cid:durableId="1007248808">
    <w:abstractNumId w:val="18"/>
  </w:num>
  <w:num w:numId="25" w16cid:durableId="92870987">
    <w:abstractNumId w:val="7"/>
  </w:num>
  <w:num w:numId="26" w16cid:durableId="1464927816">
    <w:abstractNumId w:val="9"/>
  </w:num>
  <w:num w:numId="27" w16cid:durableId="668599072">
    <w:abstractNumId w:val="1"/>
  </w:num>
  <w:num w:numId="28" w16cid:durableId="1318849143">
    <w:abstractNumId w:val="0"/>
  </w:num>
  <w:num w:numId="29" w16cid:durableId="160585091">
    <w:abstractNumId w:val="23"/>
  </w:num>
  <w:num w:numId="30" w16cid:durableId="1541701329">
    <w:abstractNumId w:val="28"/>
  </w:num>
  <w:num w:numId="31" w16cid:durableId="538589575">
    <w:abstractNumId w:val="15"/>
  </w:num>
  <w:num w:numId="32" w16cid:durableId="2125423511">
    <w:abstractNumId w:val="21"/>
  </w:num>
  <w:num w:numId="33" w16cid:durableId="1118765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BC9"/>
    <w:rsid w:val="000014C3"/>
    <w:rsid w:val="00006BBA"/>
    <w:rsid w:val="000430DC"/>
    <w:rsid w:val="00053120"/>
    <w:rsid w:val="000947C5"/>
    <w:rsid w:val="000A636E"/>
    <w:rsid w:val="000B51C0"/>
    <w:rsid w:val="000C0328"/>
    <w:rsid w:val="00114625"/>
    <w:rsid w:val="001324A0"/>
    <w:rsid w:val="00146438"/>
    <w:rsid w:val="0017712B"/>
    <w:rsid w:val="00183AA6"/>
    <w:rsid w:val="001C5BC9"/>
    <w:rsid w:val="001F19BB"/>
    <w:rsid w:val="00221FA1"/>
    <w:rsid w:val="002403B4"/>
    <w:rsid w:val="00275251"/>
    <w:rsid w:val="0029590F"/>
    <w:rsid w:val="002B6AC4"/>
    <w:rsid w:val="002D6554"/>
    <w:rsid w:val="002F7FBA"/>
    <w:rsid w:val="00325618"/>
    <w:rsid w:val="003347F9"/>
    <w:rsid w:val="004138F5"/>
    <w:rsid w:val="00423F87"/>
    <w:rsid w:val="00454E7C"/>
    <w:rsid w:val="004A0B61"/>
    <w:rsid w:val="004B4193"/>
    <w:rsid w:val="004B5201"/>
    <w:rsid w:val="004C223E"/>
    <w:rsid w:val="00514D77"/>
    <w:rsid w:val="00544C4B"/>
    <w:rsid w:val="00550215"/>
    <w:rsid w:val="00570314"/>
    <w:rsid w:val="005744AD"/>
    <w:rsid w:val="005A2488"/>
    <w:rsid w:val="005B3391"/>
    <w:rsid w:val="005E2681"/>
    <w:rsid w:val="00611E9A"/>
    <w:rsid w:val="00635407"/>
    <w:rsid w:val="00673FEA"/>
    <w:rsid w:val="006A3515"/>
    <w:rsid w:val="006B1412"/>
    <w:rsid w:val="006C003A"/>
    <w:rsid w:val="006F2471"/>
    <w:rsid w:val="007231BB"/>
    <w:rsid w:val="00774001"/>
    <w:rsid w:val="007B791D"/>
    <w:rsid w:val="007F6B06"/>
    <w:rsid w:val="00806DA5"/>
    <w:rsid w:val="008816C1"/>
    <w:rsid w:val="008A7B1E"/>
    <w:rsid w:val="008D3AAD"/>
    <w:rsid w:val="00964B92"/>
    <w:rsid w:val="009671EE"/>
    <w:rsid w:val="00970F25"/>
    <w:rsid w:val="00971B3D"/>
    <w:rsid w:val="00997E32"/>
    <w:rsid w:val="009C73FD"/>
    <w:rsid w:val="009F4C36"/>
    <w:rsid w:val="00A0370D"/>
    <w:rsid w:val="00A36355"/>
    <w:rsid w:val="00A5648D"/>
    <w:rsid w:val="00AC2245"/>
    <w:rsid w:val="00AD064B"/>
    <w:rsid w:val="00AE6C86"/>
    <w:rsid w:val="00B10605"/>
    <w:rsid w:val="00B352F6"/>
    <w:rsid w:val="00B4044E"/>
    <w:rsid w:val="00B548B8"/>
    <w:rsid w:val="00B902B5"/>
    <w:rsid w:val="00BC6418"/>
    <w:rsid w:val="00BC6E4E"/>
    <w:rsid w:val="00C06562"/>
    <w:rsid w:val="00C50F3D"/>
    <w:rsid w:val="00C87367"/>
    <w:rsid w:val="00C91EAA"/>
    <w:rsid w:val="00CB5D67"/>
    <w:rsid w:val="00CC246D"/>
    <w:rsid w:val="00CE06FB"/>
    <w:rsid w:val="00CE1056"/>
    <w:rsid w:val="00CE4EC8"/>
    <w:rsid w:val="00D11FFD"/>
    <w:rsid w:val="00D23C9E"/>
    <w:rsid w:val="00D27684"/>
    <w:rsid w:val="00D430F7"/>
    <w:rsid w:val="00D4781A"/>
    <w:rsid w:val="00D56313"/>
    <w:rsid w:val="00D73E14"/>
    <w:rsid w:val="00D74150"/>
    <w:rsid w:val="00D82D3E"/>
    <w:rsid w:val="00D926B5"/>
    <w:rsid w:val="00D93605"/>
    <w:rsid w:val="00D94CA0"/>
    <w:rsid w:val="00DD6147"/>
    <w:rsid w:val="00DE1842"/>
    <w:rsid w:val="00DF42B4"/>
    <w:rsid w:val="00E90CAA"/>
    <w:rsid w:val="00ED4FE4"/>
    <w:rsid w:val="00EE4D88"/>
    <w:rsid w:val="00F43702"/>
    <w:rsid w:val="00F63BBC"/>
    <w:rsid w:val="00F66561"/>
    <w:rsid w:val="00F819E6"/>
    <w:rsid w:val="00F848E1"/>
    <w:rsid w:val="00FA0738"/>
    <w:rsid w:val="00FB351C"/>
    <w:rsid w:val="00FC6C2C"/>
    <w:rsid w:val="00FF4F65"/>
    <w:rsid w:val="00FF6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C6582"/>
  <w15:chartTrackingRefBased/>
  <w15:docId w15:val="{354FFDD6-5D2C-4A06-8324-9FD936D8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328"/>
  </w:style>
  <w:style w:type="paragraph" w:styleId="Heading2">
    <w:name w:val="heading 2"/>
    <w:basedOn w:val="Normal"/>
    <w:next w:val="Normal"/>
    <w:link w:val="Heading2Char"/>
    <w:uiPriority w:val="9"/>
    <w:semiHidden/>
    <w:unhideWhenUsed/>
    <w:qFormat/>
    <w:rsid w:val="001464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06562"/>
    <w:pPr>
      <w:keepNext/>
      <w:keepLines/>
      <w:spacing w:before="40" w:after="0" w:line="276" w:lineRule="auto"/>
      <w:outlineLvl w:val="2"/>
    </w:pPr>
    <w:rPr>
      <w:rFonts w:asciiTheme="majorHAnsi" w:eastAsiaTheme="majorEastAsia" w:hAnsiTheme="majorHAnsi" w:cstheme="majorBidi"/>
      <w:color w:val="1F3763" w:themeColor="accent1" w:themeShade="7F"/>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26B5"/>
    <w:rPr>
      <w:color w:val="0563C1" w:themeColor="hyperlink"/>
      <w:u w:val="single"/>
    </w:rPr>
  </w:style>
  <w:style w:type="character" w:styleId="UnresolvedMention">
    <w:name w:val="Unresolved Mention"/>
    <w:basedOn w:val="DefaultParagraphFont"/>
    <w:uiPriority w:val="99"/>
    <w:semiHidden/>
    <w:unhideWhenUsed/>
    <w:rsid w:val="00D926B5"/>
    <w:rPr>
      <w:color w:val="605E5C"/>
      <w:shd w:val="clear" w:color="auto" w:fill="E1DFDD"/>
    </w:rPr>
  </w:style>
  <w:style w:type="paragraph" w:styleId="ListParagraph">
    <w:name w:val="List Paragraph"/>
    <w:basedOn w:val="Normal"/>
    <w:uiPriority w:val="34"/>
    <w:qFormat/>
    <w:rsid w:val="005E2681"/>
    <w:pPr>
      <w:ind w:left="720"/>
      <w:contextualSpacing/>
    </w:pPr>
  </w:style>
  <w:style w:type="table" w:styleId="TableGrid">
    <w:name w:val="Table Grid"/>
    <w:basedOn w:val="TableNormal"/>
    <w:uiPriority w:val="39"/>
    <w:rsid w:val="00881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4B92"/>
    <w:pPr>
      <w:spacing w:after="0" w:line="240" w:lineRule="auto"/>
    </w:pPr>
  </w:style>
  <w:style w:type="character" w:styleId="CommentReference">
    <w:name w:val="annotation reference"/>
    <w:basedOn w:val="DefaultParagraphFont"/>
    <w:uiPriority w:val="99"/>
    <w:semiHidden/>
    <w:unhideWhenUsed/>
    <w:rsid w:val="00AE6C86"/>
    <w:rPr>
      <w:sz w:val="16"/>
      <w:szCs w:val="16"/>
    </w:rPr>
  </w:style>
  <w:style w:type="paragraph" w:styleId="CommentText">
    <w:name w:val="annotation text"/>
    <w:basedOn w:val="Normal"/>
    <w:link w:val="CommentTextChar"/>
    <w:uiPriority w:val="99"/>
    <w:unhideWhenUsed/>
    <w:rsid w:val="00AE6C86"/>
    <w:pPr>
      <w:spacing w:line="240" w:lineRule="auto"/>
    </w:pPr>
    <w:rPr>
      <w:sz w:val="20"/>
      <w:szCs w:val="20"/>
    </w:rPr>
  </w:style>
  <w:style w:type="character" w:customStyle="1" w:styleId="CommentTextChar">
    <w:name w:val="Comment Text Char"/>
    <w:basedOn w:val="DefaultParagraphFont"/>
    <w:link w:val="CommentText"/>
    <w:uiPriority w:val="99"/>
    <w:rsid w:val="00AE6C86"/>
    <w:rPr>
      <w:sz w:val="20"/>
      <w:szCs w:val="20"/>
    </w:rPr>
  </w:style>
  <w:style w:type="paragraph" w:styleId="CommentSubject">
    <w:name w:val="annotation subject"/>
    <w:basedOn w:val="CommentText"/>
    <w:next w:val="CommentText"/>
    <w:link w:val="CommentSubjectChar"/>
    <w:uiPriority w:val="99"/>
    <w:semiHidden/>
    <w:unhideWhenUsed/>
    <w:rsid w:val="00AE6C86"/>
    <w:rPr>
      <w:b/>
      <w:bCs/>
    </w:rPr>
  </w:style>
  <w:style w:type="character" w:customStyle="1" w:styleId="CommentSubjectChar">
    <w:name w:val="Comment Subject Char"/>
    <w:basedOn w:val="CommentTextChar"/>
    <w:link w:val="CommentSubject"/>
    <w:uiPriority w:val="99"/>
    <w:semiHidden/>
    <w:rsid w:val="00AE6C86"/>
    <w:rPr>
      <w:b/>
      <w:bCs/>
      <w:sz w:val="20"/>
      <w:szCs w:val="20"/>
    </w:rPr>
  </w:style>
  <w:style w:type="paragraph" w:styleId="Header">
    <w:name w:val="header"/>
    <w:basedOn w:val="Normal"/>
    <w:link w:val="HeaderChar"/>
    <w:uiPriority w:val="99"/>
    <w:unhideWhenUsed/>
    <w:rsid w:val="00D74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4150"/>
  </w:style>
  <w:style w:type="paragraph" w:styleId="Footer">
    <w:name w:val="footer"/>
    <w:basedOn w:val="Normal"/>
    <w:link w:val="FooterChar"/>
    <w:uiPriority w:val="99"/>
    <w:unhideWhenUsed/>
    <w:rsid w:val="00D74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4150"/>
  </w:style>
  <w:style w:type="character" w:customStyle="1" w:styleId="Heading3Char">
    <w:name w:val="Heading 3 Char"/>
    <w:basedOn w:val="DefaultParagraphFont"/>
    <w:link w:val="Heading3"/>
    <w:uiPriority w:val="9"/>
    <w:semiHidden/>
    <w:rsid w:val="00C06562"/>
    <w:rPr>
      <w:rFonts w:asciiTheme="majorHAnsi" w:eastAsiaTheme="majorEastAsia" w:hAnsiTheme="majorHAnsi" w:cstheme="majorBidi"/>
      <w:color w:val="1F3763" w:themeColor="accent1" w:themeShade="7F"/>
      <w:kern w:val="0"/>
      <w:sz w:val="24"/>
      <w:szCs w:val="24"/>
      <w:lang w:val="en-US"/>
      <w14:ligatures w14:val="none"/>
    </w:rPr>
  </w:style>
  <w:style w:type="paragraph" w:customStyle="1" w:styleId="paragraph">
    <w:name w:val="paragraph"/>
    <w:basedOn w:val="Normal"/>
    <w:rsid w:val="00C0656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C06562"/>
  </w:style>
  <w:style w:type="character" w:customStyle="1" w:styleId="eop">
    <w:name w:val="eop"/>
    <w:basedOn w:val="DefaultParagraphFont"/>
    <w:rsid w:val="00C06562"/>
  </w:style>
  <w:style w:type="character" w:customStyle="1" w:styleId="ui-provider">
    <w:name w:val="ui-provider"/>
    <w:basedOn w:val="DefaultParagraphFont"/>
    <w:rsid w:val="008A7B1E"/>
  </w:style>
  <w:style w:type="paragraph" w:styleId="BodyText">
    <w:name w:val="Body Text"/>
    <w:basedOn w:val="Normal"/>
    <w:link w:val="BodyTextChar"/>
    <w:uiPriority w:val="1"/>
    <w:qFormat/>
    <w:rsid w:val="00544C4B"/>
    <w:pPr>
      <w:widowControl w:val="0"/>
      <w:autoSpaceDE w:val="0"/>
      <w:autoSpaceDN w:val="0"/>
      <w:spacing w:after="0" w:line="240" w:lineRule="auto"/>
    </w:pPr>
    <w:rPr>
      <w:rFonts w:ascii="Calibri" w:eastAsia="Calibri" w:hAnsi="Calibri" w:cs="Calibri"/>
      <w:kern w:val="0"/>
      <w:sz w:val="24"/>
      <w:szCs w:val="24"/>
      <w:lang w:val="en-US"/>
      <w14:ligatures w14:val="none"/>
    </w:rPr>
  </w:style>
  <w:style w:type="character" w:customStyle="1" w:styleId="BodyTextChar">
    <w:name w:val="Body Text Char"/>
    <w:basedOn w:val="DefaultParagraphFont"/>
    <w:link w:val="BodyText"/>
    <w:uiPriority w:val="1"/>
    <w:rsid w:val="00544C4B"/>
    <w:rPr>
      <w:rFonts w:ascii="Calibri" w:eastAsia="Calibri" w:hAnsi="Calibri" w:cs="Calibri"/>
      <w:kern w:val="0"/>
      <w:sz w:val="24"/>
      <w:szCs w:val="24"/>
      <w:lang w:val="en-US"/>
      <w14:ligatures w14:val="none"/>
    </w:rPr>
  </w:style>
  <w:style w:type="paragraph" w:styleId="PlainText">
    <w:name w:val="Plain Text"/>
    <w:basedOn w:val="Normal"/>
    <w:link w:val="PlainTextChar"/>
    <w:rsid w:val="00146438"/>
    <w:pPr>
      <w:overflowPunct w:val="0"/>
      <w:autoSpaceDE w:val="0"/>
      <w:autoSpaceDN w:val="0"/>
      <w:adjustRightInd w:val="0"/>
      <w:spacing w:before="100" w:beforeAutospacing="1" w:after="100" w:afterAutospacing="1" w:line="240" w:lineRule="auto"/>
      <w:jc w:val="both"/>
      <w:textAlignment w:val="baseline"/>
    </w:pPr>
    <w:rPr>
      <w:rFonts w:ascii="Arial" w:eastAsia="MS Mincho" w:hAnsi="Arial" w:cs="Arial"/>
      <w:kern w:val="0"/>
      <w:sz w:val="24"/>
      <w:szCs w:val="20"/>
      <w:lang w:val="en-IE"/>
      <w14:ligatures w14:val="none"/>
    </w:rPr>
  </w:style>
  <w:style w:type="character" w:customStyle="1" w:styleId="PlainTextChar">
    <w:name w:val="Plain Text Char"/>
    <w:basedOn w:val="DefaultParagraphFont"/>
    <w:link w:val="PlainText"/>
    <w:rsid w:val="00146438"/>
    <w:rPr>
      <w:rFonts w:ascii="Arial" w:eastAsia="MS Mincho" w:hAnsi="Arial" w:cs="Arial"/>
      <w:kern w:val="0"/>
      <w:sz w:val="24"/>
      <w:szCs w:val="20"/>
      <w:lang w:val="en-IE"/>
      <w14:ligatures w14:val="none"/>
    </w:rPr>
  </w:style>
  <w:style w:type="character" w:customStyle="1" w:styleId="Heading2Char">
    <w:name w:val="Heading 2 Char"/>
    <w:basedOn w:val="DefaultParagraphFont"/>
    <w:link w:val="Heading2"/>
    <w:uiPriority w:val="9"/>
    <w:semiHidden/>
    <w:rsid w:val="0014643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semiHidden/>
    <w:unhideWhenUsed/>
    <w:rsid w:val="00275251"/>
    <w:pPr>
      <w:spacing w:after="120" w:line="480" w:lineRule="auto"/>
    </w:pPr>
  </w:style>
  <w:style w:type="character" w:customStyle="1" w:styleId="BodyText2Char">
    <w:name w:val="Body Text 2 Char"/>
    <w:basedOn w:val="DefaultParagraphFont"/>
    <w:link w:val="BodyText2"/>
    <w:uiPriority w:val="99"/>
    <w:semiHidden/>
    <w:rsid w:val="00275251"/>
  </w:style>
  <w:style w:type="paragraph" w:styleId="BodyText3">
    <w:name w:val="Body Text 3"/>
    <w:basedOn w:val="Normal"/>
    <w:link w:val="BodyText3Char"/>
    <w:uiPriority w:val="99"/>
    <w:semiHidden/>
    <w:unhideWhenUsed/>
    <w:rsid w:val="00D56313"/>
    <w:pPr>
      <w:spacing w:after="120"/>
    </w:pPr>
    <w:rPr>
      <w:sz w:val="16"/>
      <w:szCs w:val="16"/>
    </w:rPr>
  </w:style>
  <w:style w:type="character" w:customStyle="1" w:styleId="BodyText3Char">
    <w:name w:val="Body Text 3 Char"/>
    <w:basedOn w:val="DefaultParagraphFont"/>
    <w:link w:val="BodyText3"/>
    <w:uiPriority w:val="99"/>
    <w:semiHidden/>
    <w:rsid w:val="00D56313"/>
    <w:rPr>
      <w:sz w:val="16"/>
      <w:szCs w:val="16"/>
    </w:rPr>
  </w:style>
  <w:style w:type="paragraph" w:styleId="FootnoteText">
    <w:name w:val="footnote text"/>
    <w:basedOn w:val="Normal"/>
    <w:link w:val="FootnoteTextChar"/>
    <w:uiPriority w:val="99"/>
    <w:semiHidden/>
    <w:unhideWhenUsed/>
    <w:rsid w:val="00D5631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5631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56313"/>
    <w:rPr>
      <w:vertAlign w:val="superscript"/>
    </w:rPr>
  </w:style>
  <w:style w:type="character" w:styleId="FollowedHyperlink">
    <w:name w:val="FollowedHyperlink"/>
    <w:basedOn w:val="DefaultParagraphFont"/>
    <w:uiPriority w:val="99"/>
    <w:semiHidden/>
    <w:unhideWhenUsed/>
    <w:rsid w:val="000C0328"/>
    <w:rPr>
      <w:color w:val="954F72" w:themeColor="followedHyperlink"/>
      <w:u w:val="single"/>
    </w:rPr>
  </w:style>
  <w:style w:type="paragraph" w:customStyle="1" w:styleId="Default">
    <w:name w:val="Default"/>
    <w:rsid w:val="00D23C9E"/>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90245">
      <w:bodyDiv w:val="1"/>
      <w:marLeft w:val="0"/>
      <w:marRight w:val="0"/>
      <w:marTop w:val="0"/>
      <w:marBottom w:val="0"/>
      <w:divBdr>
        <w:top w:val="none" w:sz="0" w:space="0" w:color="auto"/>
        <w:left w:val="none" w:sz="0" w:space="0" w:color="auto"/>
        <w:bottom w:val="none" w:sz="0" w:space="0" w:color="auto"/>
        <w:right w:val="none" w:sz="0" w:space="0" w:color="auto"/>
      </w:divBdr>
    </w:div>
    <w:div w:id="486869939">
      <w:bodyDiv w:val="1"/>
      <w:marLeft w:val="0"/>
      <w:marRight w:val="0"/>
      <w:marTop w:val="0"/>
      <w:marBottom w:val="0"/>
      <w:divBdr>
        <w:top w:val="none" w:sz="0" w:space="0" w:color="auto"/>
        <w:left w:val="none" w:sz="0" w:space="0" w:color="auto"/>
        <w:bottom w:val="none" w:sz="0" w:space="0" w:color="auto"/>
        <w:right w:val="none" w:sz="0" w:space="0" w:color="auto"/>
      </w:divBdr>
    </w:div>
    <w:div w:id="881602333">
      <w:bodyDiv w:val="1"/>
      <w:marLeft w:val="0"/>
      <w:marRight w:val="0"/>
      <w:marTop w:val="0"/>
      <w:marBottom w:val="0"/>
      <w:divBdr>
        <w:top w:val="none" w:sz="0" w:space="0" w:color="auto"/>
        <w:left w:val="none" w:sz="0" w:space="0" w:color="auto"/>
        <w:bottom w:val="none" w:sz="0" w:space="0" w:color="auto"/>
        <w:right w:val="none" w:sz="0" w:space="0" w:color="auto"/>
      </w:divBdr>
    </w:div>
    <w:div w:id="1078793134">
      <w:bodyDiv w:val="1"/>
      <w:marLeft w:val="0"/>
      <w:marRight w:val="0"/>
      <w:marTop w:val="0"/>
      <w:marBottom w:val="0"/>
      <w:divBdr>
        <w:top w:val="none" w:sz="0" w:space="0" w:color="auto"/>
        <w:left w:val="none" w:sz="0" w:space="0" w:color="auto"/>
        <w:bottom w:val="none" w:sz="0" w:space="0" w:color="auto"/>
        <w:right w:val="none" w:sz="0" w:space="0" w:color="auto"/>
      </w:divBdr>
    </w:div>
    <w:div w:id="18092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aitriona.Morgan@galwaycity.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alwaycity.ie/gccfiles/?r=/download&amp;path=L0RlcGFydG1lbnRzL0NvbW11bml0eS1DdWx0dXJlL0xFQ1AvTEVDUCBJbXBsZW1lbnRhdGlvbiBQbGFuIDIwMjQgLSAyMDI1LnBkZg%3D%3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lwaycity.ie/gccfiles/?r=/download&amp;path=L0RlcGFydG1lbnRzL0NvbW11bml0eS1DdWx0dXJlL0xFQ1AvTEVDUCBJbXBsZW1lbnRhdGlvbiBQbGFuIDIwMjQgLSAyMDI1LnBkZg%3D%3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alwaycity.ie/gccfiles/?r=/download&amp;path=L0RlcGFydG1lbnRzL0NvbW11bml0eS1DdWx0dXJlL0xFQ1AvTEVDUCBGcmFtZXdvcmsgUGxhbiAyMDI0IC0gMjAyOS4gKDEpLnBkZg%3D%3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aitriona.Morgan@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F4FF2-CE98-4BD7-B9BC-737174C8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803</Words>
  <Characters>4582</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Doyle</dc:creator>
  <cp:keywords/>
  <dc:description/>
  <cp:lastModifiedBy>Caitriona Morgan</cp:lastModifiedBy>
  <cp:revision>2</cp:revision>
  <dcterms:created xsi:type="dcterms:W3CDTF">2024-05-01T11:59:00Z</dcterms:created>
  <dcterms:modified xsi:type="dcterms:W3CDTF">2024-05-01T11:59:00Z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454b78efefd56149e62e3f6dee67c0112194e086cb491bdd012b67909bcb500e</vt:lpwstr>
  </property>
</Properties>
</file>